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86" w:rsidRDefault="00157386" w:rsidP="0015738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2018 года Саратовский ГАУ – эффективный вуз.</w:t>
      </w:r>
    </w:p>
    <w:p w:rsidR="00157386" w:rsidRDefault="00157386" w:rsidP="001049A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A2551" w:rsidRDefault="00157386" w:rsidP="00157386">
      <w:pPr>
        <w:pStyle w:val="p1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Саратовском ГАУ </w:t>
      </w:r>
      <w:r w:rsidR="008D7A66">
        <w:rPr>
          <w:spacing w:val="-4"/>
          <w:sz w:val="28"/>
          <w:szCs w:val="28"/>
        </w:rPr>
        <w:t xml:space="preserve">27 февраля 2019 г. </w:t>
      </w:r>
      <w:r>
        <w:rPr>
          <w:spacing w:val="-4"/>
          <w:sz w:val="28"/>
          <w:szCs w:val="28"/>
        </w:rPr>
        <w:t xml:space="preserve">состоялся отчет ректора </w:t>
      </w:r>
      <w:r w:rsidR="000D45B7">
        <w:rPr>
          <w:spacing w:val="-4"/>
          <w:sz w:val="28"/>
          <w:szCs w:val="28"/>
        </w:rPr>
        <w:t xml:space="preserve">Николая Ивановича Кузнецова </w:t>
      </w:r>
      <w:r>
        <w:rPr>
          <w:spacing w:val="-4"/>
          <w:sz w:val="28"/>
          <w:szCs w:val="28"/>
        </w:rPr>
        <w:t xml:space="preserve">по итогам работы за 2018 год. </w:t>
      </w:r>
      <w:r w:rsidR="002A2551" w:rsidRPr="002A2551">
        <w:rPr>
          <w:spacing w:val="-4"/>
          <w:sz w:val="28"/>
          <w:szCs w:val="28"/>
        </w:rPr>
        <w:t xml:space="preserve">На заседании ученого совета среди приглашенных и почетных гостей принимали участие: заместитель председателя Правительства Саратовской обл. Стрельников А.В., руководитель управления </w:t>
      </w:r>
      <w:proofErr w:type="spellStart"/>
      <w:r w:rsidR="002A2551" w:rsidRPr="002A2551">
        <w:rPr>
          <w:spacing w:val="-4"/>
          <w:sz w:val="28"/>
          <w:szCs w:val="28"/>
        </w:rPr>
        <w:t>Россельхознадзора</w:t>
      </w:r>
      <w:proofErr w:type="spellEnd"/>
      <w:r w:rsidR="002A2551" w:rsidRPr="002A2551">
        <w:rPr>
          <w:spacing w:val="-4"/>
          <w:sz w:val="28"/>
          <w:szCs w:val="28"/>
        </w:rPr>
        <w:t xml:space="preserve"> Саратовской обл. </w:t>
      </w:r>
      <w:proofErr w:type="spellStart"/>
      <w:r w:rsidR="002A2551" w:rsidRPr="002A2551">
        <w:rPr>
          <w:spacing w:val="-4"/>
          <w:sz w:val="28"/>
          <w:szCs w:val="28"/>
        </w:rPr>
        <w:t>Игонькин</w:t>
      </w:r>
      <w:proofErr w:type="spellEnd"/>
      <w:r w:rsidR="002A2551" w:rsidRPr="002A2551">
        <w:rPr>
          <w:spacing w:val="-4"/>
          <w:sz w:val="28"/>
          <w:szCs w:val="28"/>
        </w:rPr>
        <w:t xml:space="preserve"> А.В., председатель агропромышленного союза Саратовской обл. </w:t>
      </w:r>
      <w:proofErr w:type="spellStart"/>
      <w:r w:rsidR="002A2551" w:rsidRPr="002A2551">
        <w:rPr>
          <w:spacing w:val="-4"/>
          <w:sz w:val="28"/>
          <w:szCs w:val="28"/>
        </w:rPr>
        <w:t>Ратачков</w:t>
      </w:r>
      <w:proofErr w:type="spellEnd"/>
      <w:r w:rsidR="002A2551" w:rsidRPr="002A2551">
        <w:rPr>
          <w:spacing w:val="-4"/>
          <w:sz w:val="28"/>
          <w:szCs w:val="28"/>
        </w:rPr>
        <w:t xml:space="preserve"> А.С., директор ФГБОУ «Управление «</w:t>
      </w:r>
      <w:proofErr w:type="spellStart"/>
      <w:r w:rsidR="002A2551" w:rsidRPr="002A2551">
        <w:rPr>
          <w:spacing w:val="-4"/>
          <w:sz w:val="28"/>
          <w:szCs w:val="28"/>
        </w:rPr>
        <w:t>Саратовмелиоводхоз</w:t>
      </w:r>
      <w:proofErr w:type="spellEnd"/>
      <w:r w:rsidR="002A2551" w:rsidRPr="002A2551">
        <w:rPr>
          <w:spacing w:val="-4"/>
          <w:sz w:val="28"/>
          <w:szCs w:val="28"/>
        </w:rPr>
        <w:t xml:space="preserve">» </w:t>
      </w:r>
      <w:proofErr w:type="spellStart"/>
      <w:r w:rsidR="002A2551" w:rsidRPr="002A2551">
        <w:rPr>
          <w:spacing w:val="-4"/>
          <w:sz w:val="28"/>
          <w:szCs w:val="28"/>
        </w:rPr>
        <w:t>Заигралов</w:t>
      </w:r>
      <w:proofErr w:type="spellEnd"/>
      <w:r w:rsidR="002A2551" w:rsidRPr="002A2551">
        <w:rPr>
          <w:spacing w:val="-4"/>
          <w:sz w:val="28"/>
          <w:szCs w:val="28"/>
        </w:rPr>
        <w:t xml:space="preserve"> Ю.А., председатель Саратовской областной организации профсоюза АПК К</w:t>
      </w:r>
      <w:r w:rsidR="00DE0319">
        <w:rPr>
          <w:spacing w:val="-4"/>
          <w:sz w:val="28"/>
          <w:szCs w:val="28"/>
        </w:rPr>
        <w:t>а</w:t>
      </w:r>
      <w:r w:rsidR="002A2551" w:rsidRPr="002A2551">
        <w:rPr>
          <w:spacing w:val="-4"/>
          <w:sz w:val="28"/>
          <w:szCs w:val="28"/>
        </w:rPr>
        <w:t xml:space="preserve">чанов А.И., депутат Саратовской обл. Думы </w:t>
      </w:r>
      <w:proofErr w:type="spellStart"/>
      <w:r w:rsidR="002A2551" w:rsidRPr="002A2551">
        <w:rPr>
          <w:spacing w:val="-4"/>
          <w:sz w:val="28"/>
          <w:szCs w:val="28"/>
        </w:rPr>
        <w:t>Санинский</w:t>
      </w:r>
      <w:proofErr w:type="spellEnd"/>
      <w:r w:rsidR="002A2551" w:rsidRPr="002A2551">
        <w:rPr>
          <w:spacing w:val="-4"/>
          <w:sz w:val="28"/>
          <w:szCs w:val="28"/>
        </w:rPr>
        <w:t xml:space="preserve"> А.П., директор СХПК «Индустриальный» </w:t>
      </w:r>
      <w:proofErr w:type="spellStart"/>
      <w:r w:rsidR="002A2551" w:rsidRPr="002A2551">
        <w:rPr>
          <w:spacing w:val="-4"/>
          <w:sz w:val="28"/>
          <w:szCs w:val="28"/>
        </w:rPr>
        <w:t>Гераськин</w:t>
      </w:r>
      <w:proofErr w:type="spellEnd"/>
      <w:r w:rsidR="002A2551" w:rsidRPr="002A2551">
        <w:rPr>
          <w:spacing w:val="-4"/>
          <w:sz w:val="28"/>
          <w:szCs w:val="28"/>
        </w:rPr>
        <w:t xml:space="preserve"> Н.Н., председатель колхоза имени 18 Партсъезда </w:t>
      </w:r>
      <w:proofErr w:type="spellStart"/>
      <w:r w:rsidR="002A2551" w:rsidRPr="002A2551">
        <w:rPr>
          <w:spacing w:val="-4"/>
          <w:sz w:val="28"/>
          <w:szCs w:val="28"/>
        </w:rPr>
        <w:t>Перекальский</w:t>
      </w:r>
      <w:proofErr w:type="spellEnd"/>
      <w:r w:rsidR="002A2551" w:rsidRPr="002A2551">
        <w:rPr>
          <w:spacing w:val="-4"/>
          <w:sz w:val="28"/>
          <w:szCs w:val="28"/>
        </w:rPr>
        <w:t xml:space="preserve"> В.П., менеджер по персоналу ООО «</w:t>
      </w:r>
      <w:proofErr w:type="spellStart"/>
      <w:r w:rsidR="002A2551" w:rsidRPr="002A2551">
        <w:rPr>
          <w:spacing w:val="-4"/>
          <w:sz w:val="28"/>
          <w:szCs w:val="28"/>
        </w:rPr>
        <w:t>ЭкоНива</w:t>
      </w:r>
      <w:proofErr w:type="spellEnd"/>
      <w:r w:rsidR="002A2551" w:rsidRPr="002A2551">
        <w:rPr>
          <w:spacing w:val="-4"/>
          <w:sz w:val="28"/>
          <w:szCs w:val="28"/>
        </w:rPr>
        <w:t xml:space="preserve"> АПК Холдинг» Васильева Е</w:t>
      </w:r>
      <w:r w:rsidR="008D7A66">
        <w:rPr>
          <w:spacing w:val="-4"/>
          <w:sz w:val="28"/>
          <w:szCs w:val="28"/>
        </w:rPr>
        <w:t>.А.</w:t>
      </w:r>
      <w:r w:rsidR="002A2551" w:rsidRPr="002A2551">
        <w:rPr>
          <w:spacing w:val="-4"/>
          <w:sz w:val="28"/>
          <w:szCs w:val="28"/>
        </w:rPr>
        <w:t>, генеральный директор Агрокомплекса АО «Волга» Ковальский Р.С.</w:t>
      </w:r>
    </w:p>
    <w:p w:rsidR="00C903D3" w:rsidRPr="00157386" w:rsidRDefault="00157386" w:rsidP="00157386">
      <w:pPr>
        <w:pStyle w:val="p1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Особое внимание уделялось роли вуза в повышении эффективности аграрного сектора России и Саратовской области. </w:t>
      </w:r>
      <w:r w:rsidR="000D45B7">
        <w:rPr>
          <w:spacing w:val="-4"/>
          <w:sz w:val="28"/>
          <w:szCs w:val="28"/>
        </w:rPr>
        <w:t>В</w:t>
      </w:r>
      <w:r w:rsidR="00423CC4">
        <w:rPr>
          <w:spacing w:val="-4"/>
          <w:sz w:val="28"/>
          <w:szCs w:val="28"/>
        </w:rPr>
        <w:t xml:space="preserve"> </w:t>
      </w:r>
      <w:r w:rsidR="00F03107">
        <w:rPr>
          <w:spacing w:val="-4"/>
          <w:sz w:val="28"/>
          <w:szCs w:val="28"/>
        </w:rPr>
        <w:t>2018</w:t>
      </w:r>
      <w:r w:rsidR="00423CC4">
        <w:rPr>
          <w:spacing w:val="-4"/>
          <w:sz w:val="28"/>
          <w:szCs w:val="28"/>
        </w:rPr>
        <w:t xml:space="preserve"> году </w:t>
      </w:r>
      <w:r w:rsidR="000D45B7">
        <w:rPr>
          <w:sz w:val="28"/>
          <w:szCs w:val="28"/>
        </w:rPr>
        <w:t>Саратовская область</w:t>
      </w:r>
      <w:r w:rsidR="000D45B7">
        <w:rPr>
          <w:spacing w:val="-4"/>
          <w:sz w:val="28"/>
          <w:szCs w:val="28"/>
        </w:rPr>
        <w:t xml:space="preserve"> </w:t>
      </w:r>
      <w:r w:rsidR="000D45B7">
        <w:rPr>
          <w:sz w:val="28"/>
          <w:szCs w:val="28"/>
        </w:rPr>
        <w:t>добилась</w:t>
      </w:r>
      <w:r w:rsidR="000D45B7">
        <w:rPr>
          <w:spacing w:val="-4"/>
          <w:sz w:val="28"/>
          <w:szCs w:val="28"/>
        </w:rPr>
        <w:t xml:space="preserve"> </w:t>
      </w:r>
      <w:r w:rsidR="000D45B7">
        <w:rPr>
          <w:sz w:val="28"/>
          <w:szCs w:val="28"/>
        </w:rPr>
        <w:t>в</w:t>
      </w:r>
      <w:r w:rsidR="00BB2181">
        <w:rPr>
          <w:sz w:val="28"/>
          <w:szCs w:val="28"/>
        </w:rPr>
        <w:t>ысоких показателей,</w:t>
      </w:r>
      <w:r w:rsidR="00746915">
        <w:rPr>
          <w:sz w:val="28"/>
          <w:szCs w:val="28"/>
        </w:rPr>
        <w:t xml:space="preserve"> </w:t>
      </w:r>
      <w:r w:rsidR="00BB2181">
        <w:rPr>
          <w:sz w:val="28"/>
          <w:szCs w:val="28"/>
        </w:rPr>
        <w:t>заняв</w:t>
      </w:r>
      <w:r w:rsidR="00423CC4">
        <w:rPr>
          <w:sz w:val="28"/>
          <w:szCs w:val="28"/>
        </w:rPr>
        <w:t xml:space="preserve"> первое место в России по сбору масличных, первое место по валовому сбору овощей в Приволжском федеральном округе, а также по намолоту зерна 2</w:t>
      </w:r>
      <w:r w:rsidR="00746915" w:rsidRPr="00746915">
        <w:rPr>
          <w:sz w:val="28"/>
          <w:szCs w:val="28"/>
        </w:rPr>
        <w:t xml:space="preserve"> место в Приволжском Федеральном округе</w:t>
      </w:r>
      <w:r w:rsidR="00423CC4">
        <w:rPr>
          <w:sz w:val="28"/>
          <w:szCs w:val="28"/>
        </w:rPr>
        <w:t xml:space="preserve"> и 11 место </w:t>
      </w:r>
      <w:r w:rsidR="00E2508D">
        <w:rPr>
          <w:sz w:val="28"/>
          <w:szCs w:val="28"/>
        </w:rPr>
        <w:t>по</w:t>
      </w:r>
      <w:r w:rsidR="00423CC4">
        <w:rPr>
          <w:sz w:val="28"/>
          <w:szCs w:val="28"/>
        </w:rPr>
        <w:t xml:space="preserve"> России</w:t>
      </w:r>
      <w:r w:rsidR="00BB2181">
        <w:rPr>
          <w:sz w:val="28"/>
          <w:szCs w:val="28"/>
        </w:rPr>
        <w:t>.</w:t>
      </w:r>
      <w:r w:rsidR="0031791F">
        <w:rPr>
          <w:sz w:val="28"/>
          <w:szCs w:val="28"/>
        </w:rPr>
        <w:t xml:space="preserve"> </w:t>
      </w:r>
      <w:r w:rsidR="00E2508D">
        <w:rPr>
          <w:sz w:val="28"/>
          <w:szCs w:val="28"/>
        </w:rPr>
        <w:t>Саратовский ГАУ</w:t>
      </w:r>
      <w:r w:rsidR="0031791F">
        <w:rPr>
          <w:sz w:val="28"/>
          <w:szCs w:val="28"/>
        </w:rPr>
        <w:t xml:space="preserve"> внес </w:t>
      </w:r>
      <w:r w:rsidR="00CE0077">
        <w:rPr>
          <w:sz w:val="28"/>
          <w:szCs w:val="28"/>
        </w:rPr>
        <w:t>определенный</w:t>
      </w:r>
      <w:r w:rsidR="0031791F">
        <w:rPr>
          <w:sz w:val="28"/>
          <w:szCs w:val="28"/>
        </w:rPr>
        <w:t xml:space="preserve"> вклад в достижение таких высоких показателей региона.</w:t>
      </w:r>
      <w:r>
        <w:rPr>
          <w:spacing w:val="-4"/>
          <w:sz w:val="28"/>
          <w:szCs w:val="28"/>
        </w:rPr>
        <w:t xml:space="preserve"> </w:t>
      </w:r>
      <w:r w:rsidR="0062264C">
        <w:rPr>
          <w:sz w:val="28"/>
          <w:szCs w:val="28"/>
        </w:rPr>
        <w:t xml:space="preserve">Университет </w:t>
      </w:r>
      <w:r w:rsidR="000D45B7">
        <w:rPr>
          <w:sz w:val="28"/>
          <w:szCs w:val="28"/>
        </w:rPr>
        <w:t>эффективно</w:t>
      </w:r>
      <w:r w:rsidR="0062264C">
        <w:rPr>
          <w:sz w:val="28"/>
          <w:szCs w:val="28"/>
        </w:rPr>
        <w:t xml:space="preserve"> взаимодействует с </w:t>
      </w:r>
      <w:r w:rsidR="00A122ED">
        <w:rPr>
          <w:sz w:val="28"/>
          <w:szCs w:val="28"/>
        </w:rPr>
        <w:t>органами</w:t>
      </w:r>
      <w:r w:rsidR="0062264C">
        <w:rPr>
          <w:sz w:val="28"/>
          <w:szCs w:val="28"/>
        </w:rPr>
        <w:t xml:space="preserve"> федеральной исполнительной власти в лице</w:t>
      </w:r>
      <w:r w:rsidR="003137C8">
        <w:rPr>
          <w:sz w:val="28"/>
          <w:szCs w:val="28"/>
        </w:rPr>
        <w:t xml:space="preserve"> учредителя</w:t>
      </w:r>
      <w:r w:rsidR="0062264C">
        <w:rPr>
          <w:sz w:val="28"/>
          <w:szCs w:val="28"/>
        </w:rPr>
        <w:t xml:space="preserve"> Министерства сельского хозяйства Российской Федерации. </w:t>
      </w:r>
    </w:p>
    <w:p w:rsidR="000277D0" w:rsidRDefault="00B1475E" w:rsidP="000277D0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0277D0">
        <w:rPr>
          <w:sz w:val="28"/>
          <w:szCs w:val="28"/>
          <w:lang w:eastAsia="ru-RU"/>
        </w:rPr>
        <w:t>Университет активно участв</w:t>
      </w:r>
      <w:r w:rsidR="002A2551">
        <w:rPr>
          <w:sz w:val="28"/>
          <w:szCs w:val="28"/>
          <w:lang w:eastAsia="ru-RU"/>
        </w:rPr>
        <w:t>овал</w:t>
      </w:r>
      <w:r w:rsidRPr="000277D0">
        <w:rPr>
          <w:sz w:val="28"/>
          <w:szCs w:val="28"/>
          <w:lang w:eastAsia="ru-RU"/>
        </w:rPr>
        <w:t xml:space="preserve"> в законотворческой деятельности</w:t>
      </w:r>
      <w:r w:rsidR="000277D0" w:rsidRPr="000277D0">
        <w:rPr>
          <w:sz w:val="28"/>
          <w:szCs w:val="28"/>
          <w:lang w:eastAsia="ru-RU"/>
        </w:rPr>
        <w:t>, как на региональном, так и на федеральном уровне</w:t>
      </w:r>
      <w:r w:rsidRPr="000277D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157386">
        <w:rPr>
          <w:sz w:val="28"/>
          <w:szCs w:val="28"/>
          <w:lang w:eastAsia="ru-RU"/>
        </w:rPr>
        <w:t>При поддержке</w:t>
      </w:r>
      <w:r w:rsidR="000277D0">
        <w:rPr>
          <w:sz w:val="28"/>
          <w:szCs w:val="28"/>
          <w:lang w:eastAsia="ru-RU"/>
        </w:rPr>
        <w:t xml:space="preserve"> аграрных вузов в 2018</w:t>
      </w:r>
      <w:r w:rsidR="003137C8">
        <w:rPr>
          <w:sz w:val="28"/>
          <w:szCs w:val="28"/>
          <w:lang w:eastAsia="ru-RU"/>
        </w:rPr>
        <w:t xml:space="preserve"> </w:t>
      </w:r>
      <w:r w:rsidR="000277D0">
        <w:rPr>
          <w:sz w:val="28"/>
          <w:szCs w:val="28"/>
          <w:lang w:eastAsia="ru-RU"/>
        </w:rPr>
        <w:t>году был принят федеральный закон, позволяющий производственным структурным подразделениям образовательных и научных учреждений получать определенные субсидии за произве</w:t>
      </w:r>
      <w:r w:rsidR="003137C8">
        <w:rPr>
          <w:sz w:val="28"/>
          <w:szCs w:val="28"/>
          <w:lang w:eastAsia="ru-RU"/>
        </w:rPr>
        <w:t>денную продукцию или погектарно</w:t>
      </w:r>
      <w:r w:rsidR="000277D0">
        <w:rPr>
          <w:sz w:val="28"/>
          <w:szCs w:val="28"/>
          <w:lang w:eastAsia="ru-RU"/>
        </w:rPr>
        <w:t xml:space="preserve">. </w:t>
      </w:r>
    </w:p>
    <w:p w:rsidR="00183132" w:rsidRDefault="009F74B9" w:rsidP="00423CC4">
      <w:pPr>
        <w:pStyle w:val="p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2018 году п</w:t>
      </w:r>
      <w:r w:rsidR="00375523" w:rsidRPr="00375523">
        <w:rPr>
          <w:sz w:val="28"/>
          <w:szCs w:val="28"/>
        </w:rPr>
        <w:t>о инициативе депутатов комитета по аграрным вопросам, земельным отношениям, экологии и природопользованию областной Думы в целях повышение привлекательности агропромышленного комплекса области и закрепления на селе</w:t>
      </w:r>
      <w:r w:rsidR="00375523">
        <w:rPr>
          <w:sz w:val="28"/>
          <w:szCs w:val="28"/>
        </w:rPr>
        <w:t xml:space="preserve"> молодых специалистов</w:t>
      </w:r>
      <w:r w:rsidR="00375523" w:rsidRPr="00375523">
        <w:rPr>
          <w:sz w:val="28"/>
          <w:szCs w:val="28"/>
        </w:rPr>
        <w:t xml:space="preserve"> были увеличены размеры единовременных денежных выплат для выпускников высшего образования до 320 тысяч рублей и для выпускников средне-специального образования до 150 тыс. руб.</w:t>
      </w:r>
      <w:r w:rsidR="00375523">
        <w:rPr>
          <w:sz w:val="28"/>
          <w:szCs w:val="28"/>
        </w:rPr>
        <w:t xml:space="preserve"> </w:t>
      </w:r>
    </w:p>
    <w:p w:rsidR="00B513C4" w:rsidRDefault="00157386" w:rsidP="00423CC4">
      <w:pPr>
        <w:pStyle w:val="p1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Особо собравшиеся обратили внимание, что о</w:t>
      </w:r>
      <w:r w:rsidR="00374F96">
        <w:rPr>
          <w:spacing w:val="-4"/>
          <w:sz w:val="28"/>
          <w:szCs w:val="28"/>
        </w:rPr>
        <w:t xml:space="preserve">тчетный год был </w:t>
      </w:r>
      <w:r w:rsidR="008C523D">
        <w:rPr>
          <w:spacing w:val="-4"/>
          <w:sz w:val="28"/>
          <w:szCs w:val="28"/>
        </w:rPr>
        <w:t xml:space="preserve">богатым </w:t>
      </w:r>
      <w:r>
        <w:rPr>
          <w:spacing w:val="-4"/>
          <w:sz w:val="28"/>
          <w:szCs w:val="28"/>
        </w:rPr>
        <w:t xml:space="preserve">для вуза </w:t>
      </w:r>
      <w:r w:rsidR="008C523D">
        <w:rPr>
          <w:spacing w:val="-4"/>
          <w:sz w:val="28"/>
          <w:szCs w:val="28"/>
        </w:rPr>
        <w:t>на знаковые события</w:t>
      </w:r>
      <w:r w:rsidR="00374F96">
        <w:rPr>
          <w:spacing w:val="-4"/>
          <w:sz w:val="28"/>
          <w:szCs w:val="28"/>
        </w:rPr>
        <w:t xml:space="preserve">. </w:t>
      </w:r>
      <w:r w:rsidR="00B513C4">
        <w:rPr>
          <w:spacing w:val="-4"/>
          <w:sz w:val="28"/>
          <w:szCs w:val="28"/>
        </w:rPr>
        <w:t>П</w:t>
      </w:r>
      <w:r w:rsidR="00B513C4" w:rsidRPr="003F0E29">
        <w:rPr>
          <w:spacing w:val="-4"/>
          <w:sz w:val="28"/>
          <w:szCs w:val="28"/>
        </w:rPr>
        <w:t xml:space="preserve">о инициативе </w:t>
      </w:r>
      <w:r w:rsidR="00B513C4">
        <w:rPr>
          <w:spacing w:val="-4"/>
          <w:sz w:val="28"/>
          <w:szCs w:val="28"/>
        </w:rPr>
        <w:t xml:space="preserve">Губернатора </w:t>
      </w:r>
      <w:r w:rsidR="00B513C4" w:rsidRPr="003F0E29">
        <w:rPr>
          <w:spacing w:val="-4"/>
          <w:sz w:val="28"/>
          <w:szCs w:val="28"/>
        </w:rPr>
        <w:t xml:space="preserve">Валерия Васильевича </w:t>
      </w:r>
      <w:proofErr w:type="spellStart"/>
      <w:r w:rsidR="00B513C4" w:rsidRPr="003F0E29">
        <w:rPr>
          <w:spacing w:val="-4"/>
          <w:sz w:val="28"/>
          <w:szCs w:val="28"/>
        </w:rPr>
        <w:t>Радаева</w:t>
      </w:r>
      <w:proofErr w:type="spellEnd"/>
      <w:r w:rsidR="00B513C4" w:rsidRPr="003F0E29">
        <w:rPr>
          <w:spacing w:val="-4"/>
          <w:sz w:val="28"/>
          <w:szCs w:val="28"/>
        </w:rPr>
        <w:t xml:space="preserve"> и при поддержке </w:t>
      </w:r>
      <w:proofErr w:type="spellStart"/>
      <w:r w:rsidR="00B513C4" w:rsidRPr="003F0E29">
        <w:rPr>
          <w:spacing w:val="-4"/>
          <w:sz w:val="28"/>
          <w:szCs w:val="28"/>
        </w:rPr>
        <w:t>сельхозтоваропроизводителей</w:t>
      </w:r>
      <w:proofErr w:type="spellEnd"/>
      <w:r w:rsidR="00B513C4">
        <w:rPr>
          <w:spacing w:val="-4"/>
          <w:sz w:val="28"/>
          <w:szCs w:val="28"/>
        </w:rPr>
        <w:t xml:space="preserve">, преподавателей </w:t>
      </w:r>
      <w:r>
        <w:rPr>
          <w:spacing w:val="-4"/>
          <w:sz w:val="28"/>
          <w:szCs w:val="28"/>
        </w:rPr>
        <w:t xml:space="preserve">вуза </w:t>
      </w:r>
      <w:r w:rsidR="00B513C4">
        <w:rPr>
          <w:spacing w:val="-4"/>
          <w:sz w:val="28"/>
          <w:szCs w:val="28"/>
        </w:rPr>
        <w:t>и обучающихся в</w:t>
      </w:r>
      <w:r w:rsidR="00B513C4" w:rsidRPr="003F0E29">
        <w:rPr>
          <w:spacing w:val="-4"/>
          <w:sz w:val="28"/>
          <w:szCs w:val="28"/>
        </w:rPr>
        <w:t xml:space="preserve"> знак признательности и уважения</w:t>
      </w:r>
      <w:r w:rsidR="00B513C4">
        <w:rPr>
          <w:spacing w:val="-4"/>
          <w:sz w:val="28"/>
          <w:szCs w:val="28"/>
        </w:rPr>
        <w:t xml:space="preserve"> к труду </w:t>
      </w:r>
      <w:r w:rsidR="00B513C4" w:rsidRPr="003F0E29">
        <w:rPr>
          <w:spacing w:val="-4"/>
          <w:sz w:val="28"/>
          <w:szCs w:val="28"/>
        </w:rPr>
        <w:t>хлеборобов и животноводов</w:t>
      </w:r>
      <w:r w:rsidR="00B513C4">
        <w:rPr>
          <w:spacing w:val="-4"/>
          <w:sz w:val="28"/>
          <w:szCs w:val="28"/>
        </w:rPr>
        <w:t xml:space="preserve"> </w:t>
      </w:r>
      <w:r w:rsidR="00B513C4" w:rsidRPr="003F0E29">
        <w:rPr>
          <w:spacing w:val="-4"/>
          <w:sz w:val="28"/>
          <w:szCs w:val="28"/>
        </w:rPr>
        <w:t>на территории университета установлены памятник «Хлеб – всему голова» и доска почета лучших хозяйств и династий хлеборобов области</w:t>
      </w:r>
      <w:r w:rsidR="00B513C4">
        <w:rPr>
          <w:spacing w:val="-4"/>
          <w:sz w:val="28"/>
          <w:szCs w:val="28"/>
        </w:rPr>
        <w:t>.</w:t>
      </w:r>
    </w:p>
    <w:p w:rsidR="003F0E29" w:rsidRDefault="00B513C4" w:rsidP="00423CC4">
      <w:pPr>
        <w:pStyle w:val="p1"/>
        <w:spacing w:before="0" w:beforeAutospacing="0" w:after="0" w:afterAutospacing="0" w:line="360" w:lineRule="auto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2018 году </w:t>
      </w:r>
      <w:r w:rsidR="00374F96">
        <w:rPr>
          <w:spacing w:val="-4"/>
          <w:sz w:val="28"/>
          <w:szCs w:val="28"/>
        </w:rPr>
        <w:t>у</w:t>
      </w:r>
      <w:r w:rsidR="008C523D">
        <w:rPr>
          <w:spacing w:val="-4"/>
          <w:sz w:val="28"/>
          <w:szCs w:val="28"/>
        </w:rPr>
        <w:t>ниверситет отпраздновал 105-летие с момента основания, а факультет ветеринарной медицины, пищевых и биотехнологий отметил свое 100-летие</w:t>
      </w:r>
      <w:r w:rsidR="00555E58">
        <w:rPr>
          <w:spacing w:val="-4"/>
          <w:sz w:val="28"/>
          <w:szCs w:val="28"/>
        </w:rPr>
        <w:t>.</w:t>
      </w:r>
    </w:p>
    <w:p w:rsidR="0078428D" w:rsidRDefault="00157386" w:rsidP="0015738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Вуз активно расширя</w:t>
      </w:r>
      <w:r w:rsidR="002A2551">
        <w:rPr>
          <w:sz w:val="28"/>
          <w:szCs w:val="28"/>
        </w:rPr>
        <w:t>л</w:t>
      </w:r>
      <w:r>
        <w:rPr>
          <w:sz w:val="28"/>
          <w:szCs w:val="28"/>
        </w:rPr>
        <w:t xml:space="preserve"> перечень востребованных на рынке специальностей. </w:t>
      </w:r>
      <w:r w:rsidRPr="00157386">
        <w:rPr>
          <w:sz w:val="28"/>
          <w:szCs w:val="28"/>
        </w:rPr>
        <w:t>О</w:t>
      </w:r>
      <w:r w:rsidR="007D65E1" w:rsidRPr="00157386">
        <w:rPr>
          <w:sz w:val="28"/>
          <w:szCs w:val="28"/>
        </w:rPr>
        <w:t xml:space="preserve">бразовательная деятельность университета </w:t>
      </w:r>
      <w:r>
        <w:rPr>
          <w:sz w:val="28"/>
          <w:szCs w:val="28"/>
        </w:rPr>
        <w:t>ве</w:t>
      </w:r>
      <w:r w:rsidR="002A2551">
        <w:rPr>
          <w:sz w:val="28"/>
          <w:szCs w:val="28"/>
        </w:rPr>
        <w:t>лась</w:t>
      </w:r>
      <w:r>
        <w:rPr>
          <w:sz w:val="28"/>
          <w:szCs w:val="28"/>
        </w:rPr>
        <w:t xml:space="preserve"> по </w:t>
      </w:r>
      <w:r w:rsidR="007D65E1">
        <w:rPr>
          <w:sz w:val="28"/>
          <w:szCs w:val="28"/>
        </w:rPr>
        <w:t xml:space="preserve"> 19 специальностям среднего профессионального образования</w:t>
      </w:r>
      <w:r>
        <w:rPr>
          <w:sz w:val="28"/>
          <w:szCs w:val="28"/>
        </w:rPr>
        <w:t>,</w:t>
      </w:r>
      <w:r w:rsidR="007D65E1">
        <w:rPr>
          <w:sz w:val="28"/>
          <w:szCs w:val="28"/>
        </w:rPr>
        <w:t xml:space="preserve"> </w:t>
      </w:r>
      <w:r w:rsidR="007D65E1" w:rsidRPr="002A5872">
        <w:rPr>
          <w:sz w:val="28"/>
          <w:szCs w:val="28"/>
        </w:rPr>
        <w:t>54 направлениям подготовки (специальностям)</w:t>
      </w:r>
      <w:r w:rsidR="007D65E1">
        <w:rPr>
          <w:sz w:val="28"/>
          <w:szCs w:val="28"/>
        </w:rPr>
        <w:t xml:space="preserve"> </w:t>
      </w:r>
      <w:r w:rsidR="007D65E1" w:rsidRPr="002A5872">
        <w:rPr>
          <w:sz w:val="28"/>
          <w:szCs w:val="28"/>
        </w:rPr>
        <w:t>высше</w:t>
      </w:r>
      <w:r w:rsidR="007D65E1">
        <w:rPr>
          <w:sz w:val="28"/>
          <w:szCs w:val="28"/>
        </w:rPr>
        <w:t>го</w:t>
      </w:r>
      <w:r w:rsidR="007D65E1" w:rsidRPr="002A5872">
        <w:rPr>
          <w:sz w:val="28"/>
          <w:szCs w:val="28"/>
        </w:rPr>
        <w:t xml:space="preserve"> образовани</w:t>
      </w:r>
      <w:r w:rsidR="007D65E1">
        <w:rPr>
          <w:sz w:val="28"/>
          <w:szCs w:val="28"/>
        </w:rPr>
        <w:t>я</w:t>
      </w:r>
      <w:r>
        <w:rPr>
          <w:sz w:val="28"/>
          <w:szCs w:val="28"/>
        </w:rPr>
        <w:t xml:space="preserve"> и </w:t>
      </w:r>
      <w:r w:rsidR="007D65E1">
        <w:rPr>
          <w:sz w:val="28"/>
          <w:szCs w:val="28"/>
        </w:rPr>
        <w:t xml:space="preserve"> </w:t>
      </w:r>
      <w:r w:rsidR="007D65E1" w:rsidRPr="004F6426">
        <w:rPr>
          <w:sz w:val="28"/>
          <w:szCs w:val="28"/>
        </w:rPr>
        <w:t>147 программ дополнительно</w:t>
      </w:r>
      <w:r w:rsidR="007D65E1">
        <w:rPr>
          <w:sz w:val="28"/>
          <w:szCs w:val="28"/>
        </w:rPr>
        <w:t>го</w:t>
      </w:r>
      <w:r w:rsidR="007D65E1" w:rsidRPr="004F6426">
        <w:rPr>
          <w:sz w:val="28"/>
          <w:szCs w:val="28"/>
        </w:rPr>
        <w:t xml:space="preserve"> образовани</w:t>
      </w:r>
      <w:r w:rsidR="007D65E1">
        <w:rPr>
          <w:sz w:val="28"/>
          <w:szCs w:val="28"/>
        </w:rPr>
        <w:t>я</w:t>
      </w:r>
      <w:r w:rsidR="0078428D">
        <w:rPr>
          <w:sz w:val="28"/>
          <w:szCs w:val="28"/>
        </w:rPr>
        <w:t>.</w:t>
      </w:r>
    </w:p>
    <w:p w:rsidR="00867012" w:rsidRDefault="007D65E1" w:rsidP="00E03245">
      <w:pPr>
        <w:spacing w:line="360" w:lineRule="auto"/>
        <w:ind w:firstLine="567"/>
        <w:jc w:val="both"/>
        <w:rPr>
          <w:sz w:val="28"/>
          <w:szCs w:val="28"/>
        </w:rPr>
      </w:pPr>
      <w:r w:rsidRPr="004F6426">
        <w:rPr>
          <w:sz w:val="28"/>
          <w:szCs w:val="28"/>
        </w:rPr>
        <w:t xml:space="preserve"> </w:t>
      </w:r>
      <w:r w:rsidR="00867012" w:rsidRPr="001A5A8D">
        <w:rPr>
          <w:sz w:val="28"/>
          <w:szCs w:val="28"/>
        </w:rPr>
        <w:t>Образовательные программы среднего профессионального образования</w:t>
      </w:r>
      <w:r w:rsidR="00867012" w:rsidRPr="001A5A8D">
        <w:rPr>
          <w:i/>
          <w:sz w:val="28"/>
          <w:szCs w:val="28"/>
        </w:rPr>
        <w:t xml:space="preserve"> </w:t>
      </w:r>
      <w:r w:rsidR="00867012" w:rsidRPr="001A5A8D">
        <w:rPr>
          <w:sz w:val="28"/>
          <w:szCs w:val="28"/>
        </w:rPr>
        <w:t xml:space="preserve">реализовывались в Финансово-технологическом колледже, Краснокутском, </w:t>
      </w:r>
      <w:proofErr w:type="spellStart"/>
      <w:r w:rsidR="00867012" w:rsidRPr="001A5A8D">
        <w:rPr>
          <w:sz w:val="28"/>
          <w:szCs w:val="28"/>
        </w:rPr>
        <w:t>Марксовском</w:t>
      </w:r>
      <w:proofErr w:type="spellEnd"/>
      <w:r w:rsidR="00867012" w:rsidRPr="001A5A8D">
        <w:rPr>
          <w:sz w:val="28"/>
          <w:szCs w:val="28"/>
        </w:rPr>
        <w:t xml:space="preserve"> и Пугачевском филиалах университета</w:t>
      </w:r>
      <w:r w:rsidR="00867012">
        <w:rPr>
          <w:sz w:val="28"/>
          <w:szCs w:val="28"/>
        </w:rPr>
        <w:t>.</w:t>
      </w:r>
    </w:p>
    <w:p w:rsidR="00F4256F" w:rsidRPr="00157386" w:rsidRDefault="00157386" w:rsidP="00157386">
      <w:pPr>
        <w:pStyle w:val="12"/>
        <w:tabs>
          <w:tab w:val="left" w:pos="360"/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вузе налажено эффективное сотрудничество </w:t>
      </w:r>
      <w:r w:rsidR="00F4256F" w:rsidRPr="00F42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ведущими российскими и зарубежными предприятиями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F4256F" w:rsidRPr="00F425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оборудованы и откры</w:t>
      </w:r>
      <w:r w:rsidR="00E536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16 учебных классов компаний. </w:t>
      </w:r>
      <w:r w:rsidR="00F4256F" w:rsidRPr="00157386">
        <w:rPr>
          <w:rFonts w:ascii="Times New Roman" w:hAnsi="Times New Roman"/>
          <w:sz w:val="28"/>
          <w:szCs w:val="28"/>
        </w:rPr>
        <w:t xml:space="preserve">В 2018 г. </w:t>
      </w:r>
      <w:r w:rsidR="00603C95" w:rsidRPr="00157386">
        <w:rPr>
          <w:rFonts w:ascii="Times New Roman" w:hAnsi="Times New Roman"/>
          <w:sz w:val="28"/>
          <w:szCs w:val="28"/>
        </w:rPr>
        <w:t>функционировало</w:t>
      </w:r>
      <w:r w:rsidR="00355A44" w:rsidRPr="00157386">
        <w:rPr>
          <w:rFonts w:ascii="Times New Roman" w:hAnsi="Times New Roman"/>
          <w:sz w:val="28"/>
          <w:szCs w:val="28"/>
        </w:rPr>
        <w:t xml:space="preserve"> 44 филиала кафедр </w:t>
      </w:r>
      <w:r w:rsidR="00F4256F" w:rsidRPr="00157386">
        <w:rPr>
          <w:rFonts w:ascii="Times New Roman" w:hAnsi="Times New Roman"/>
          <w:sz w:val="28"/>
          <w:szCs w:val="28"/>
        </w:rPr>
        <w:t>на передовых предприятиях агропромышленного комплекса и других отраслей</w:t>
      </w:r>
      <w:r w:rsidR="0078428D" w:rsidRPr="00157386">
        <w:rPr>
          <w:rFonts w:ascii="Times New Roman" w:hAnsi="Times New Roman"/>
          <w:sz w:val="28"/>
          <w:szCs w:val="28"/>
        </w:rPr>
        <w:t>.</w:t>
      </w:r>
      <w:r w:rsidR="00355A44">
        <w:rPr>
          <w:sz w:val="28"/>
          <w:szCs w:val="28"/>
        </w:rPr>
        <w:t xml:space="preserve"> </w:t>
      </w:r>
    </w:p>
    <w:p w:rsidR="00D42949" w:rsidRDefault="00E302C3" w:rsidP="001049A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подготовка обучающихся осуществлялась </w:t>
      </w:r>
      <w:r w:rsidR="00883BD6">
        <w:rPr>
          <w:sz w:val="28"/>
          <w:szCs w:val="28"/>
        </w:rPr>
        <w:t xml:space="preserve">как </w:t>
      </w:r>
      <w:r>
        <w:rPr>
          <w:sz w:val="28"/>
          <w:szCs w:val="28"/>
        </w:rPr>
        <w:t>на базе учебно-научно-производственных подразделений</w:t>
      </w:r>
      <w:r w:rsidR="00883BD6">
        <w:rPr>
          <w:sz w:val="28"/>
          <w:szCs w:val="28"/>
        </w:rPr>
        <w:t xml:space="preserve"> (УНПК «</w:t>
      </w:r>
      <w:proofErr w:type="spellStart"/>
      <w:r w:rsidR="00883BD6">
        <w:rPr>
          <w:sz w:val="28"/>
          <w:szCs w:val="28"/>
        </w:rPr>
        <w:t>Агроцентр</w:t>
      </w:r>
      <w:proofErr w:type="spellEnd"/>
      <w:r w:rsidR="00883BD6">
        <w:rPr>
          <w:sz w:val="28"/>
          <w:szCs w:val="28"/>
        </w:rPr>
        <w:t xml:space="preserve">», </w:t>
      </w:r>
      <w:r w:rsidR="00883BD6">
        <w:rPr>
          <w:sz w:val="28"/>
          <w:szCs w:val="28"/>
        </w:rPr>
        <w:lastRenderedPageBreak/>
        <w:t>УНПО «Поволжье», УНТЦ «Ветеринарный госпиталь», УНПК «Пищевик» и др.), так и на предприятиях различных форм организации и собственности на основании заключенных университетом договоров.</w:t>
      </w:r>
      <w:r w:rsidR="00A40807">
        <w:rPr>
          <w:sz w:val="28"/>
          <w:szCs w:val="28"/>
        </w:rPr>
        <w:t xml:space="preserve"> Всего в учебно-научно-производственных подразделениях университета прошли практику около 1,5 тыс.</w:t>
      </w:r>
      <w:r w:rsidR="00603C95">
        <w:rPr>
          <w:sz w:val="28"/>
          <w:szCs w:val="28"/>
        </w:rPr>
        <w:t xml:space="preserve"> обучающихся.</w:t>
      </w:r>
    </w:p>
    <w:p w:rsidR="0033788F" w:rsidRPr="00157386" w:rsidRDefault="0063173A" w:rsidP="001573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Университет в консорциуме университетов-партнеров из Польши, Португалии, Австрии, Швеции, Ирландии и Казахстана участвовал в гранте по международному проекту: </w:t>
      </w:r>
      <w:r w:rsidRPr="005D38B8">
        <w:rPr>
          <w:sz w:val="28"/>
          <w:szCs w:val="28"/>
        </w:rPr>
        <w:t>«Непрерывное обучение в интересах устойчивого развития» (</w:t>
      </w:r>
      <w:r w:rsidRPr="0063173A">
        <w:rPr>
          <w:sz w:val="28"/>
          <w:szCs w:val="28"/>
        </w:rPr>
        <w:t>SUSDEV</w:t>
      </w:r>
      <w:r w:rsidRPr="005D38B8">
        <w:rPr>
          <w:sz w:val="28"/>
          <w:szCs w:val="28"/>
        </w:rPr>
        <w:t xml:space="preserve">) </w:t>
      </w:r>
      <w:proofErr w:type="spellStart"/>
      <w:r w:rsidRPr="005D38B8">
        <w:rPr>
          <w:sz w:val="28"/>
          <w:szCs w:val="28"/>
        </w:rPr>
        <w:t>Erasmus</w:t>
      </w:r>
      <w:proofErr w:type="spellEnd"/>
      <w:r w:rsidRPr="005D38B8">
        <w:rPr>
          <w:sz w:val="28"/>
          <w:szCs w:val="28"/>
        </w:rPr>
        <w:t>+.</w:t>
      </w:r>
      <w:r w:rsidR="00157386">
        <w:rPr>
          <w:sz w:val="28"/>
          <w:szCs w:val="28"/>
        </w:rPr>
        <w:t xml:space="preserve"> </w:t>
      </w:r>
      <w:r w:rsidR="0029347C">
        <w:rPr>
          <w:sz w:val="28"/>
          <w:szCs w:val="28"/>
        </w:rPr>
        <w:t>В</w:t>
      </w:r>
      <w:r w:rsidR="0029347C" w:rsidRPr="00365A5B">
        <w:rPr>
          <w:sz w:val="28"/>
          <w:szCs w:val="28"/>
        </w:rPr>
        <w:t xml:space="preserve"> </w:t>
      </w:r>
      <w:r w:rsidR="0029347C">
        <w:rPr>
          <w:sz w:val="28"/>
          <w:szCs w:val="28"/>
        </w:rPr>
        <w:t xml:space="preserve">отчетном </w:t>
      </w:r>
      <w:r w:rsidR="0029347C" w:rsidRPr="00365A5B">
        <w:rPr>
          <w:sz w:val="28"/>
          <w:szCs w:val="28"/>
        </w:rPr>
        <w:t>году между Саратовским ГАУ и Ташкентским ГАУ подписаны договоры о сотрудничестве и о программах двойного диплома</w:t>
      </w:r>
      <w:r w:rsidR="00E3626D" w:rsidRPr="0063173A">
        <w:rPr>
          <w:iCs/>
          <w:color w:val="000000"/>
          <w:sz w:val="28"/>
          <w:szCs w:val="28"/>
          <w:shd w:val="clear" w:color="auto" w:fill="FFFFFF"/>
        </w:rPr>
        <w:t>.</w:t>
      </w:r>
      <w:r w:rsidR="0029347C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157386">
        <w:rPr>
          <w:sz w:val="28"/>
          <w:szCs w:val="28"/>
        </w:rPr>
        <w:t xml:space="preserve"> Сегодня </w:t>
      </w:r>
      <w:r w:rsidR="0033788F" w:rsidRPr="00157386">
        <w:rPr>
          <w:sz w:val="28"/>
          <w:szCs w:val="28"/>
        </w:rPr>
        <w:t>в университете обуча</w:t>
      </w:r>
      <w:r w:rsidR="00157386">
        <w:rPr>
          <w:sz w:val="28"/>
          <w:szCs w:val="28"/>
        </w:rPr>
        <w:t>ется более</w:t>
      </w:r>
      <w:r w:rsidR="0033788F" w:rsidRPr="00157386">
        <w:rPr>
          <w:sz w:val="28"/>
          <w:szCs w:val="28"/>
        </w:rPr>
        <w:t xml:space="preserve"> </w:t>
      </w:r>
      <w:r w:rsidR="00BA6228" w:rsidRPr="00157386">
        <w:rPr>
          <w:sz w:val="28"/>
          <w:szCs w:val="28"/>
        </w:rPr>
        <w:t xml:space="preserve">650 </w:t>
      </w:r>
      <w:r w:rsidR="0033788F" w:rsidRPr="00157386">
        <w:rPr>
          <w:sz w:val="28"/>
          <w:szCs w:val="28"/>
        </w:rPr>
        <w:t>иностранных</w:t>
      </w:r>
      <w:r w:rsidR="00EE2A8F" w:rsidRPr="00157386">
        <w:rPr>
          <w:sz w:val="28"/>
          <w:szCs w:val="28"/>
        </w:rPr>
        <w:t xml:space="preserve"> граждан из 3</w:t>
      </w:r>
      <w:r w:rsidR="005E5ABD" w:rsidRPr="00157386">
        <w:rPr>
          <w:sz w:val="28"/>
          <w:szCs w:val="28"/>
        </w:rPr>
        <w:t>1</w:t>
      </w:r>
      <w:r w:rsidR="00EE2A8F" w:rsidRPr="00157386">
        <w:rPr>
          <w:sz w:val="28"/>
          <w:szCs w:val="28"/>
        </w:rPr>
        <w:t xml:space="preserve"> стран</w:t>
      </w:r>
      <w:r w:rsidR="005E5ABD" w:rsidRPr="00157386">
        <w:rPr>
          <w:sz w:val="28"/>
          <w:szCs w:val="28"/>
        </w:rPr>
        <w:t>ы</w:t>
      </w:r>
      <w:r w:rsidR="00EE2A8F" w:rsidRPr="00157386">
        <w:rPr>
          <w:sz w:val="28"/>
          <w:szCs w:val="28"/>
        </w:rPr>
        <w:t xml:space="preserve">, в том числе </w:t>
      </w:r>
      <w:r w:rsidR="005E5ABD" w:rsidRPr="00157386">
        <w:rPr>
          <w:sz w:val="28"/>
          <w:szCs w:val="28"/>
        </w:rPr>
        <w:t xml:space="preserve">из </w:t>
      </w:r>
      <w:r w:rsidR="00BA6228" w:rsidRPr="00157386">
        <w:rPr>
          <w:sz w:val="28"/>
          <w:szCs w:val="28"/>
        </w:rPr>
        <w:t>2</w:t>
      </w:r>
      <w:r w:rsidR="005E5ABD" w:rsidRPr="00157386">
        <w:rPr>
          <w:sz w:val="28"/>
          <w:szCs w:val="28"/>
        </w:rPr>
        <w:t>3</w:t>
      </w:r>
      <w:r w:rsidR="00EE2A8F" w:rsidRPr="00157386">
        <w:rPr>
          <w:sz w:val="28"/>
          <w:szCs w:val="28"/>
        </w:rPr>
        <w:t xml:space="preserve"> стран дальнего зарубежья;</w:t>
      </w:r>
    </w:p>
    <w:p w:rsidR="00BE6EA6" w:rsidRPr="00034E43" w:rsidRDefault="00034E43" w:rsidP="00BE6EA6">
      <w:pPr>
        <w:spacing w:line="360" w:lineRule="auto"/>
        <w:ind w:firstLine="567"/>
        <w:jc w:val="both"/>
        <w:rPr>
          <w:sz w:val="28"/>
          <w:szCs w:val="28"/>
        </w:rPr>
      </w:pPr>
      <w:r w:rsidRPr="00157386">
        <w:rPr>
          <w:sz w:val="28"/>
          <w:szCs w:val="28"/>
        </w:rPr>
        <w:t>Научно-инновационное обеспечение</w:t>
      </w:r>
      <w:r w:rsidRPr="00034E43">
        <w:rPr>
          <w:sz w:val="28"/>
          <w:szCs w:val="28"/>
        </w:rPr>
        <w:t xml:space="preserve"> развития агропромышленного комплекса осуществля</w:t>
      </w:r>
      <w:r w:rsidR="00DE0319">
        <w:rPr>
          <w:sz w:val="28"/>
          <w:szCs w:val="28"/>
        </w:rPr>
        <w:t>лось</w:t>
      </w:r>
      <w:r w:rsidRPr="00034E43">
        <w:rPr>
          <w:sz w:val="28"/>
          <w:szCs w:val="28"/>
        </w:rPr>
        <w:t xml:space="preserve"> по направлениям Федеральной научно-технической программы развития сельского хозяйства на 2017 – 2025 годы.</w:t>
      </w:r>
      <w:r w:rsidR="00157386">
        <w:rPr>
          <w:sz w:val="28"/>
          <w:szCs w:val="28"/>
        </w:rPr>
        <w:t xml:space="preserve"> </w:t>
      </w:r>
      <w:r w:rsidR="00BE6EA6" w:rsidRPr="00034E43">
        <w:rPr>
          <w:sz w:val="28"/>
          <w:szCs w:val="28"/>
        </w:rPr>
        <w:t xml:space="preserve">В 2018 году по заявкам министерства сельского хозяйства области учеными проводились научные исследования по 11 направлениям. </w:t>
      </w:r>
    </w:p>
    <w:p w:rsidR="00034E43" w:rsidRPr="00034E43" w:rsidRDefault="00034E43" w:rsidP="00BE6EA6">
      <w:pPr>
        <w:spacing w:line="360" w:lineRule="auto"/>
        <w:ind w:firstLine="567"/>
        <w:jc w:val="both"/>
        <w:rPr>
          <w:sz w:val="28"/>
          <w:szCs w:val="28"/>
        </w:rPr>
      </w:pPr>
      <w:r w:rsidRPr="00034E43">
        <w:rPr>
          <w:sz w:val="28"/>
          <w:szCs w:val="28"/>
        </w:rPr>
        <w:t xml:space="preserve">В </w:t>
      </w:r>
      <w:r w:rsidR="00BE6EA6">
        <w:rPr>
          <w:sz w:val="28"/>
          <w:szCs w:val="28"/>
        </w:rPr>
        <w:t>прошлом</w:t>
      </w:r>
      <w:r w:rsidRPr="00034E43">
        <w:rPr>
          <w:sz w:val="28"/>
          <w:szCs w:val="28"/>
        </w:rPr>
        <w:t xml:space="preserve"> году выиграны гранты Президента Российской Федерации для государственной поддержки молодых российских ученых докторов наук доцентом Неповинных Н</w:t>
      </w:r>
      <w:r w:rsidR="000D45B7">
        <w:rPr>
          <w:sz w:val="28"/>
          <w:szCs w:val="28"/>
        </w:rPr>
        <w:t>.В.</w:t>
      </w:r>
      <w:r w:rsidRPr="00034E43">
        <w:rPr>
          <w:sz w:val="28"/>
          <w:szCs w:val="28"/>
        </w:rPr>
        <w:t xml:space="preserve"> и для молодых ученых кандидатов наук доцентами Банниковой А</w:t>
      </w:r>
      <w:r w:rsidR="000D45B7">
        <w:rPr>
          <w:sz w:val="28"/>
          <w:szCs w:val="28"/>
        </w:rPr>
        <w:t>.В.</w:t>
      </w:r>
      <w:r w:rsidRPr="00034E43">
        <w:rPr>
          <w:sz w:val="28"/>
          <w:szCs w:val="28"/>
        </w:rPr>
        <w:t xml:space="preserve"> и Гусевой Ю</w:t>
      </w:r>
      <w:r w:rsidR="000D45B7">
        <w:rPr>
          <w:sz w:val="28"/>
          <w:szCs w:val="28"/>
        </w:rPr>
        <w:t>.А.</w:t>
      </w:r>
      <w:r w:rsidRPr="00034E43">
        <w:rPr>
          <w:sz w:val="28"/>
          <w:szCs w:val="28"/>
        </w:rPr>
        <w:t xml:space="preserve"> Это один из самых высоких показателей среди аграрных вузов России.</w:t>
      </w:r>
      <w:r w:rsidR="00BE6EA6">
        <w:rPr>
          <w:sz w:val="28"/>
          <w:szCs w:val="28"/>
        </w:rPr>
        <w:t xml:space="preserve"> </w:t>
      </w:r>
    </w:p>
    <w:p w:rsidR="00034E43" w:rsidRPr="00034E43" w:rsidRDefault="00034E43" w:rsidP="00034E43">
      <w:pPr>
        <w:spacing w:line="360" w:lineRule="auto"/>
        <w:ind w:firstLine="567"/>
        <w:jc w:val="both"/>
        <w:rPr>
          <w:sz w:val="28"/>
          <w:szCs w:val="28"/>
        </w:rPr>
      </w:pPr>
      <w:r w:rsidRPr="00034E43">
        <w:rPr>
          <w:sz w:val="28"/>
          <w:szCs w:val="28"/>
        </w:rPr>
        <w:t xml:space="preserve">Важным направлением </w:t>
      </w:r>
      <w:proofErr w:type="spellStart"/>
      <w:r w:rsidRPr="00034E43">
        <w:rPr>
          <w:sz w:val="28"/>
          <w:szCs w:val="28"/>
        </w:rPr>
        <w:t>грантовой</w:t>
      </w:r>
      <w:proofErr w:type="spellEnd"/>
      <w:r w:rsidRPr="00034E43">
        <w:rPr>
          <w:sz w:val="28"/>
          <w:szCs w:val="28"/>
        </w:rPr>
        <w:t xml:space="preserve"> работы является кооперация с институтами РАН. Так, доцентом Ткаченко О</w:t>
      </w:r>
      <w:r w:rsidR="000D45B7">
        <w:rPr>
          <w:sz w:val="28"/>
          <w:szCs w:val="28"/>
        </w:rPr>
        <w:t>.</w:t>
      </w:r>
      <w:r w:rsidRPr="00034E43">
        <w:rPr>
          <w:sz w:val="28"/>
          <w:szCs w:val="28"/>
        </w:rPr>
        <w:t xml:space="preserve"> В</w:t>
      </w:r>
      <w:r w:rsidR="000D45B7">
        <w:rPr>
          <w:sz w:val="28"/>
          <w:szCs w:val="28"/>
        </w:rPr>
        <w:t>.</w:t>
      </w:r>
      <w:r w:rsidRPr="00034E43">
        <w:rPr>
          <w:sz w:val="28"/>
          <w:szCs w:val="28"/>
        </w:rPr>
        <w:t xml:space="preserve"> выигран грант РФФИ совместно с институтом биохимии и физиологии растений и микроорганизмов РАН.</w:t>
      </w:r>
    </w:p>
    <w:p w:rsidR="00BE6EA6" w:rsidRDefault="00034E43" w:rsidP="00BE6EA6">
      <w:pPr>
        <w:spacing w:line="360" w:lineRule="auto"/>
        <w:ind w:firstLine="567"/>
        <w:jc w:val="both"/>
        <w:rPr>
          <w:sz w:val="28"/>
          <w:szCs w:val="28"/>
        </w:rPr>
      </w:pPr>
      <w:r w:rsidRPr="00034E43">
        <w:rPr>
          <w:sz w:val="28"/>
          <w:szCs w:val="28"/>
        </w:rPr>
        <w:t xml:space="preserve">Университет </w:t>
      </w:r>
      <w:r w:rsidR="00DE0319">
        <w:rPr>
          <w:sz w:val="28"/>
          <w:szCs w:val="28"/>
        </w:rPr>
        <w:t xml:space="preserve">был </w:t>
      </w:r>
      <w:r w:rsidRPr="00034E43">
        <w:rPr>
          <w:sz w:val="28"/>
          <w:szCs w:val="28"/>
        </w:rPr>
        <w:t xml:space="preserve">признан победителем Всероссийского конкурса молодежных проектов среди образовательных организаций высшего образования, проводимого агентством </w:t>
      </w:r>
      <w:proofErr w:type="spellStart"/>
      <w:r w:rsidRPr="00034E43">
        <w:rPr>
          <w:sz w:val="28"/>
          <w:szCs w:val="28"/>
        </w:rPr>
        <w:t>Росмолодежь</w:t>
      </w:r>
      <w:proofErr w:type="spellEnd"/>
      <w:r w:rsidRPr="00034E43">
        <w:rPr>
          <w:sz w:val="28"/>
          <w:szCs w:val="28"/>
        </w:rPr>
        <w:t xml:space="preserve"> по двум номинациям «Студенческий спорт, туризм» и «Науки и инновации». В рамках данного </w:t>
      </w:r>
      <w:r w:rsidRPr="00034E43">
        <w:rPr>
          <w:sz w:val="28"/>
          <w:szCs w:val="28"/>
        </w:rPr>
        <w:lastRenderedPageBreak/>
        <w:t>проекта проведена экспедиция «Дорогами Н.И. Вавилова» в Крым, в которой участвовали 40 студентов и 10 преподавателей нашего университет</w:t>
      </w:r>
      <w:r w:rsidR="00BE6EA6">
        <w:rPr>
          <w:sz w:val="28"/>
          <w:szCs w:val="28"/>
        </w:rPr>
        <w:t>а</w:t>
      </w:r>
      <w:r w:rsidRPr="00034E43">
        <w:rPr>
          <w:sz w:val="28"/>
          <w:szCs w:val="28"/>
        </w:rPr>
        <w:t>.</w:t>
      </w:r>
      <w:r w:rsidR="00BE6EA6">
        <w:rPr>
          <w:sz w:val="28"/>
          <w:szCs w:val="28"/>
        </w:rPr>
        <w:t xml:space="preserve"> </w:t>
      </w:r>
    </w:p>
    <w:p w:rsidR="00034E43" w:rsidRDefault="00034E43" w:rsidP="00BE6EA6">
      <w:pPr>
        <w:spacing w:line="360" w:lineRule="auto"/>
        <w:ind w:firstLine="567"/>
        <w:jc w:val="both"/>
        <w:rPr>
          <w:sz w:val="28"/>
          <w:szCs w:val="28"/>
        </w:rPr>
      </w:pPr>
      <w:r w:rsidRPr="00034E43">
        <w:rPr>
          <w:sz w:val="28"/>
          <w:szCs w:val="28"/>
        </w:rPr>
        <w:t>В целях реализации ведомственного проекта Минсельхоза России «Цифровое сельское хозяйство» проведена большая работа по формированию геоинформационной системы агропромышленного комплекса Саратовской области</w:t>
      </w:r>
      <w:r w:rsidR="00BE6EA6">
        <w:rPr>
          <w:sz w:val="28"/>
          <w:szCs w:val="28"/>
        </w:rPr>
        <w:t>.</w:t>
      </w:r>
      <w:r w:rsidRPr="00034E4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На базе университета создан и успешно функционирует региональный информационно-селекционный центр</w:t>
      </w:r>
      <w:r w:rsidR="00BD7864">
        <w:rPr>
          <w:bCs/>
          <w:sz w:val="28"/>
          <w:szCs w:val="28"/>
        </w:rPr>
        <w:t xml:space="preserve"> животноводства</w:t>
      </w:r>
      <w:r>
        <w:rPr>
          <w:bCs/>
          <w:sz w:val="28"/>
          <w:szCs w:val="28"/>
        </w:rPr>
        <w:t xml:space="preserve">. </w:t>
      </w:r>
      <w:r w:rsidR="00BE6EA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пециалистами центра совместно с Минсельхозом области проведен мониторинг работы племенных хозяйств, разработаны рекомендации по улучшению учета, совершенствованию технологий содержания и кормления племенных животных. Составлена селекционная программа и осуществляется научное сопровождение </w:t>
      </w:r>
      <w:proofErr w:type="spellStart"/>
      <w:r>
        <w:rPr>
          <w:bCs/>
          <w:sz w:val="28"/>
          <w:szCs w:val="28"/>
        </w:rPr>
        <w:t>селекционно</w:t>
      </w:r>
      <w:proofErr w:type="spellEnd"/>
      <w:r>
        <w:rPr>
          <w:bCs/>
          <w:sz w:val="28"/>
          <w:szCs w:val="28"/>
        </w:rPr>
        <w:t>-племенной работы в хозяйствах области.</w:t>
      </w:r>
      <w:r w:rsidR="00BE6EA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компанией ФосАгро был разработан проект </w:t>
      </w:r>
      <w:proofErr w:type="spellStart"/>
      <w:r>
        <w:rPr>
          <w:sz w:val="28"/>
          <w:szCs w:val="28"/>
        </w:rPr>
        <w:t>агрополигона</w:t>
      </w:r>
      <w:proofErr w:type="spellEnd"/>
      <w:r>
        <w:rPr>
          <w:sz w:val="28"/>
          <w:szCs w:val="28"/>
        </w:rPr>
        <w:t xml:space="preserve"> АО «</w:t>
      </w:r>
      <w:proofErr w:type="spellStart"/>
      <w:r>
        <w:rPr>
          <w:sz w:val="28"/>
          <w:szCs w:val="28"/>
        </w:rPr>
        <w:t>Аппатит</w:t>
      </w:r>
      <w:proofErr w:type="spellEnd"/>
      <w:r>
        <w:rPr>
          <w:sz w:val="28"/>
          <w:szCs w:val="28"/>
        </w:rPr>
        <w:t xml:space="preserve">». </w:t>
      </w:r>
      <w:r w:rsidR="00760C59">
        <w:rPr>
          <w:sz w:val="28"/>
          <w:szCs w:val="28"/>
        </w:rPr>
        <w:t xml:space="preserve">В течение отчетного года ученые университета активно занимались хоздоговорной деятельностью. </w:t>
      </w:r>
      <w:r>
        <w:rPr>
          <w:sz w:val="28"/>
          <w:szCs w:val="28"/>
        </w:rPr>
        <w:t>Всего за 2018 год заключено более 200 хозяйственных договоров</w:t>
      </w:r>
      <w:r w:rsidR="00760C59">
        <w:rPr>
          <w:sz w:val="28"/>
          <w:szCs w:val="28"/>
        </w:rPr>
        <w:t xml:space="preserve"> на общую сумму более 18 млн рублей</w:t>
      </w:r>
      <w:r>
        <w:rPr>
          <w:sz w:val="28"/>
          <w:szCs w:val="28"/>
        </w:rPr>
        <w:t>.</w:t>
      </w:r>
    </w:p>
    <w:p w:rsidR="00034E43" w:rsidRPr="00034E43" w:rsidRDefault="00034E43" w:rsidP="00034E43">
      <w:pPr>
        <w:spacing w:line="360" w:lineRule="auto"/>
        <w:ind w:firstLine="567"/>
        <w:jc w:val="both"/>
        <w:rPr>
          <w:sz w:val="28"/>
          <w:szCs w:val="28"/>
        </w:rPr>
      </w:pPr>
      <w:r w:rsidRPr="00BE6EA6">
        <w:rPr>
          <w:color w:val="000000"/>
          <w:sz w:val="28"/>
          <w:szCs w:val="28"/>
        </w:rPr>
        <w:t>В рамках программы развития отдаленных районов Саратовской</w:t>
      </w:r>
      <w:r w:rsidRPr="00034E43">
        <w:rPr>
          <w:color w:val="000000"/>
          <w:sz w:val="28"/>
          <w:szCs w:val="28"/>
        </w:rPr>
        <w:t xml:space="preserve"> области, инициированной председателем Госдумы Вячеславом Викторовичем Володиным,</w:t>
      </w:r>
      <w:r w:rsidR="002E6F55">
        <w:rPr>
          <w:color w:val="000000"/>
          <w:sz w:val="28"/>
          <w:szCs w:val="28"/>
        </w:rPr>
        <w:t xml:space="preserve"> Губернатором области Валерием Васильевичем </w:t>
      </w:r>
      <w:proofErr w:type="spellStart"/>
      <w:r w:rsidR="002E6F55">
        <w:rPr>
          <w:color w:val="000000"/>
          <w:sz w:val="28"/>
          <w:szCs w:val="28"/>
        </w:rPr>
        <w:t>Радаевым</w:t>
      </w:r>
      <w:proofErr w:type="spellEnd"/>
      <w:r w:rsidR="002E6F55">
        <w:rPr>
          <w:color w:val="000000"/>
          <w:sz w:val="28"/>
          <w:szCs w:val="28"/>
        </w:rPr>
        <w:t xml:space="preserve">, </w:t>
      </w:r>
      <w:r w:rsidRPr="00034E43">
        <w:rPr>
          <w:sz w:val="28"/>
          <w:szCs w:val="28"/>
        </w:rPr>
        <w:t>разработана «Дорожная карта» участия ученых университета в данном проекте. Так, п</w:t>
      </w:r>
      <w:r w:rsidRPr="00034E43">
        <w:rPr>
          <w:color w:val="000000"/>
          <w:sz w:val="28"/>
          <w:szCs w:val="28"/>
        </w:rPr>
        <w:t xml:space="preserve">ри поддержке Российского союза сельской молодежи был запущен новый проект «Информационно-консультационные бригады», в рамках которого студенты, аспиранты и преподаватели проводят семинары-совещания по государственной поддержке, участию в проектах «Начинающий фермер» и «Семейная ферма», «Кооперация», работе с порталом «Трудоустройство», участию в молодежных проектах и инициативах </w:t>
      </w:r>
      <w:proofErr w:type="spellStart"/>
      <w:r w:rsidRPr="00034E43">
        <w:rPr>
          <w:color w:val="000000"/>
          <w:sz w:val="28"/>
          <w:szCs w:val="28"/>
        </w:rPr>
        <w:t>Росмолодежи</w:t>
      </w:r>
      <w:proofErr w:type="spellEnd"/>
      <w:r w:rsidRPr="00034E43">
        <w:rPr>
          <w:color w:val="000000"/>
          <w:sz w:val="28"/>
          <w:szCs w:val="28"/>
        </w:rPr>
        <w:t>.</w:t>
      </w:r>
      <w:r w:rsidRPr="00034E43">
        <w:rPr>
          <w:sz w:val="28"/>
          <w:szCs w:val="28"/>
        </w:rPr>
        <w:t xml:space="preserve"> </w:t>
      </w:r>
    </w:p>
    <w:p w:rsidR="00034E43" w:rsidRDefault="00034E43" w:rsidP="00034E43">
      <w:pPr>
        <w:pStyle w:val="Default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BE6EA6">
        <w:rPr>
          <w:sz w:val="28"/>
          <w:szCs w:val="28"/>
        </w:rPr>
        <w:t xml:space="preserve">Конечно, вклад ученых в развитие региона не ограничивается выполнением контрактов и хоздоговоров. Продолжается работа по обеспечению </w:t>
      </w:r>
      <w:proofErr w:type="spellStart"/>
      <w:r w:rsidRPr="00BE6EA6">
        <w:rPr>
          <w:sz w:val="28"/>
          <w:szCs w:val="28"/>
        </w:rPr>
        <w:t>сельхозтоваропроизводителей</w:t>
      </w:r>
      <w:proofErr w:type="spellEnd"/>
      <w:r w:rsidRPr="00BE6EA6">
        <w:rPr>
          <w:sz w:val="28"/>
          <w:szCs w:val="28"/>
        </w:rPr>
        <w:t xml:space="preserve"> области сортами местной </w:t>
      </w:r>
      <w:r w:rsidRPr="00BE6EA6">
        <w:rPr>
          <w:sz w:val="28"/>
          <w:szCs w:val="28"/>
        </w:rPr>
        <w:lastRenderedPageBreak/>
        <w:t xml:space="preserve">селекции. В Государственном реестре селекционных достижений, допущенных к использованию зарегистрировано 28 сортов, </w:t>
      </w:r>
      <w:r w:rsidR="00BB0862" w:rsidRPr="00BE6EA6">
        <w:rPr>
          <w:sz w:val="28"/>
          <w:szCs w:val="28"/>
        </w:rPr>
        <w:t>выведенных</w:t>
      </w:r>
      <w:r w:rsidRPr="00BE6EA6">
        <w:rPr>
          <w:sz w:val="28"/>
          <w:szCs w:val="28"/>
        </w:rPr>
        <w:t xml:space="preserve"> учеными университета. В 2018 году находятся на сортоиспытании 5 новых</w:t>
      </w:r>
      <w:r>
        <w:rPr>
          <w:sz w:val="28"/>
          <w:szCs w:val="28"/>
        </w:rPr>
        <w:t xml:space="preserve"> сортов: </w:t>
      </w:r>
      <w:r w:rsidR="00BB0862">
        <w:rPr>
          <w:sz w:val="28"/>
          <w:szCs w:val="28"/>
        </w:rPr>
        <w:t>пшеница яровая твердая «</w:t>
      </w:r>
      <w:proofErr w:type="spellStart"/>
      <w:r w:rsidR="00BB0862">
        <w:rPr>
          <w:sz w:val="28"/>
          <w:szCs w:val="28"/>
        </w:rPr>
        <w:t>Гусельская</w:t>
      </w:r>
      <w:proofErr w:type="spellEnd"/>
      <w:r w:rsidR="00BB0862">
        <w:rPr>
          <w:sz w:val="28"/>
          <w:szCs w:val="28"/>
        </w:rPr>
        <w:t xml:space="preserve">», </w:t>
      </w:r>
      <w:r>
        <w:rPr>
          <w:sz w:val="28"/>
          <w:szCs w:val="28"/>
        </w:rPr>
        <w:t>сорго зерновое «Метеор»</w:t>
      </w:r>
      <w:r w:rsidR="001F4AD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«Триумф», </w:t>
      </w:r>
      <w:proofErr w:type="spellStart"/>
      <w:r>
        <w:rPr>
          <w:sz w:val="28"/>
          <w:szCs w:val="28"/>
        </w:rPr>
        <w:t>вигна</w:t>
      </w:r>
      <w:proofErr w:type="spellEnd"/>
      <w:r>
        <w:rPr>
          <w:sz w:val="28"/>
          <w:szCs w:val="28"/>
        </w:rPr>
        <w:t xml:space="preserve"> зерновая «Олеся».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в вузе воспитательной и социальной работе. </w:t>
      </w:r>
      <w:r w:rsidRPr="007A3449">
        <w:rPr>
          <w:sz w:val="28"/>
          <w:szCs w:val="28"/>
        </w:rPr>
        <w:t>В ходе своего выступления ректор отметил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большую</w:t>
      </w:r>
      <w:r w:rsidRPr="007A3449">
        <w:rPr>
          <w:sz w:val="28"/>
          <w:szCs w:val="28"/>
        </w:rPr>
        <w:t xml:space="preserve"> роль куратор</w:t>
      </w:r>
      <w:r>
        <w:rPr>
          <w:sz w:val="28"/>
          <w:szCs w:val="28"/>
        </w:rPr>
        <w:t>ов</w:t>
      </w:r>
      <w:r w:rsidRPr="007A3449">
        <w:rPr>
          <w:sz w:val="28"/>
          <w:szCs w:val="28"/>
        </w:rPr>
        <w:t xml:space="preserve"> в воспитательной работе университета. Работа кураторов отмечается и поощряется в рамках проведения конкурса «Лучший куратор года», по итогам которого в 2018 году «Лучшим куратором» стал старший преподаватель кафедры «Микробиология, биотехнология и химия» Шпуль Сергей Валентинович.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Для формирования корпоративной культуры вуза и уважения исторических традиций в течение года проводились ежегодные мероприятия: День знаний, Посвящение в студенты, День пожилого человека, Ректорский бал, Широкая масленица, конкурс «Шаг вперед».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 xml:space="preserve">Традиционно студенты принимали участие в городских мероприятиях, посвященных знаменательным и памятным датам («Роза ветров», «Поехали», </w:t>
      </w:r>
      <w:proofErr w:type="spellStart"/>
      <w:r w:rsidRPr="007A3449">
        <w:rPr>
          <w:sz w:val="28"/>
          <w:szCs w:val="28"/>
        </w:rPr>
        <w:t>Туриада</w:t>
      </w:r>
      <w:proofErr w:type="spellEnd"/>
      <w:r w:rsidRPr="007A3449">
        <w:rPr>
          <w:sz w:val="28"/>
          <w:szCs w:val="28"/>
        </w:rPr>
        <w:t xml:space="preserve"> в г. Хвалынске, Саратовская лыжня, День Победы, День солидарности трудящихся, День России и народного единства и др.). 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Сотни студентов университета и наших филиалов были вовлечены в волонтерское движение по разным направлениям: социальное, событийное, культурное. Волонтеры посещали больницы, школы-интернаты, детские дома городов: Саратова, Пугачева, Маркса и Красного Кута.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Заслуживает внимания участие студентов в мероприятиях по направлению «Охрана природы и сохранение чистоты окружающей среды»: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- фестивали – «Чистая нота» и «Экологический марафон»;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- экологические акции в форме городских субботников (Аллея Рахова, сквер им. Братьев Никитиных, Воскресенское кладбище и др.);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- участие в проекте «Городская комфортная среда»;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lastRenderedPageBreak/>
        <w:t xml:space="preserve">- помощь в реализации социального проекта по благоустройству женского монастыря в с. Алексеевка, </w:t>
      </w:r>
      <w:proofErr w:type="spellStart"/>
      <w:r w:rsidRPr="007A3449">
        <w:rPr>
          <w:sz w:val="28"/>
          <w:szCs w:val="28"/>
        </w:rPr>
        <w:t>Хвалынского</w:t>
      </w:r>
      <w:proofErr w:type="spellEnd"/>
      <w:r w:rsidRPr="007A3449">
        <w:rPr>
          <w:sz w:val="28"/>
          <w:szCs w:val="28"/>
        </w:rPr>
        <w:t xml:space="preserve"> района.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 xml:space="preserve">Отдельно </w:t>
      </w:r>
      <w:r>
        <w:rPr>
          <w:sz w:val="28"/>
          <w:szCs w:val="28"/>
        </w:rPr>
        <w:t xml:space="preserve">была отмечена большая работа </w:t>
      </w:r>
      <w:r w:rsidRPr="007A3449">
        <w:rPr>
          <w:sz w:val="28"/>
          <w:szCs w:val="28"/>
        </w:rPr>
        <w:t xml:space="preserve">преподавателей, студентов и сотрудников </w:t>
      </w:r>
      <w:r>
        <w:rPr>
          <w:sz w:val="28"/>
          <w:szCs w:val="28"/>
        </w:rPr>
        <w:t>по</w:t>
      </w:r>
      <w:r w:rsidRPr="007A3449">
        <w:rPr>
          <w:sz w:val="28"/>
          <w:szCs w:val="28"/>
        </w:rPr>
        <w:t xml:space="preserve"> реализации проекта «</w:t>
      </w:r>
      <w:proofErr w:type="spellStart"/>
      <w:r w:rsidRPr="007A3449">
        <w:rPr>
          <w:sz w:val="28"/>
          <w:szCs w:val="28"/>
        </w:rPr>
        <w:t>Агротуризм</w:t>
      </w:r>
      <w:proofErr w:type="spellEnd"/>
      <w:r w:rsidRPr="007A3449">
        <w:rPr>
          <w:sz w:val="28"/>
          <w:szCs w:val="28"/>
        </w:rPr>
        <w:t xml:space="preserve"> в Корольковом Саду» и проведении </w:t>
      </w:r>
      <w:r w:rsidRPr="007A3449">
        <w:rPr>
          <w:sz w:val="28"/>
          <w:szCs w:val="28"/>
          <w:lang w:val="en-US"/>
        </w:rPr>
        <w:t>VII</w:t>
      </w:r>
      <w:r w:rsidRPr="007A3449">
        <w:rPr>
          <w:sz w:val="28"/>
          <w:szCs w:val="28"/>
        </w:rPr>
        <w:t xml:space="preserve"> летней Универсиады аграрных вузов России.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 xml:space="preserve">В рамках воспитания патриотизма молодежи проводились встречи с участниками Великой Отечественной войны, патриотические концерты и форумы. Ежегодно студенты вуза принимают участие в Параде Победы на главной площади г. Саратова и в акции «Бессмертный полк», а также других мероприятиях патриотической направленности: в кинолектории «Славные страницы истории», посвященные Дню окончания второй Мировой войны, Дню народного единства и Воинской славы России, Дню Конституции, принимали участие в проектах и акциях «Живая эстафета памяти», «День неизвестного солдата», «Наследники Победы». 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Студенческий поисковый отряд «Вега»</w:t>
      </w:r>
      <w:r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 xml:space="preserve">участвовал во Всероссийском слете патриотических клубов и объединений аграрных вузов РФ, межрегиональной Вахте памяти (в Смоленской и Нижегородской областях). 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 xml:space="preserve">В настоящее время в Университете функционирует 12 творческих коллективов, 4 из которых имеют звание «образцово – художественный ансамбль». На фестивале студенческого творчества вузов Минсельхоза РФ «Весна на Алтае – 2018», который прошел в 6 раз в общем зачете </w:t>
      </w:r>
      <w:r>
        <w:rPr>
          <w:sz w:val="28"/>
          <w:szCs w:val="28"/>
        </w:rPr>
        <w:t>университет</w:t>
      </w:r>
      <w:r w:rsidRPr="007A3449">
        <w:rPr>
          <w:sz w:val="28"/>
          <w:szCs w:val="28"/>
        </w:rPr>
        <w:t xml:space="preserve"> занял 1 место. 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t>В университете развивается и поддерживается массовый спорт. Студенты и аспиранты задействованы в ежегодных спортивных мероприятиях, проводимых на разных уровнях:</w:t>
      </w:r>
      <w:r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>спартакиады между факультетами и общежитиями, среди первокурсников и аспирантов;</w:t>
      </w:r>
      <w:r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>всероссийские соревнования «Лыжня России» и гребная лига России;</w:t>
      </w:r>
      <w:r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>легкоатлетический кросс на приз Губернатора;</w:t>
      </w:r>
      <w:r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>универсиада вузов Саратовской области», среди спортивно-оздоровительных лагерей, универсиада вузов Минсельхоза РФ.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 w:rsidRPr="007A3449">
        <w:rPr>
          <w:sz w:val="28"/>
          <w:szCs w:val="28"/>
        </w:rPr>
        <w:lastRenderedPageBreak/>
        <w:t>В университете созданы все условия для развития физических способностей: работают 25 спортивных секций, функционируют спортивные залы и площадки, организован летний отдых в спортивно-оздоровительном лагере «</w:t>
      </w:r>
      <w:proofErr w:type="spellStart"/>
      <w:r w:rsidRPr="007A3449">
        <w:rPr>
          <w:sz w:val="28"/>
          <w:szCs w:val="28"/>
        </w:rPr>
        <w:t>Чардым</w:t>
      </w:r>
      <w:proofErr w:type="spellEnd"/>
      <w:r w:rsidRPr="007A3449">
        <w:rPr>
          <w:sz w:val="28"/>
          <w:szCs w:val="28"/>
        </w:rPr>
        <w:t>». Студенты принимают участие в сдаче Всероссийского физкультурно-спортивного комплекса «Готов к труду и обороне» (ГТО) на базе федерального спортивного центра «Урожай».</w:t>
      </w:r>
    </w:p>
    <w:p w:rsidR="007A3449" w:rsidRPr="007A3449" w:rsidRDefault="007A3449" w:rsidP="007A344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Отмечена б</w:t>
      </w:r>
      <w:r w:rsidRPr="007A3449">
        <w:rPr>
          <w:sz w:val="28"/>
          <w:szCs w:val="28"/>
        </w:rPr>
        <w:t>ольш</w:t>
      </w:r>
      <w:r>
        <w:rPr>
          <w:sz w:val="28"/>
          <w:szCs w:val="28"/>
        </w:rPr>
        <w:t>ая</w:t>
      </w:r>
      <w:r w:rsidRPr="007A3449">
        <w:rPr>
          <w:sz w:val="28"/>
          <w:szCs w:val="28"/>
        </w:rPr>
        <w:t xml:space="preserve"> роль студенческого самоуправления</w:t>
      </w:r>
      <w:r w:rsidRPr="007A3449">
        <w:rPr>
          <w:sz w:val="28"/>
          <w:szCs w:val="28"/>
        </w:rPr>
        <w:t xml:space="preserve"> </w:t>
      </w:r>
      <w:r w:rsidRPr="007A3449">
        <w:rPr>
          <w:sz w:val="28"/>
          <w:szCs w:val="28"/>
        </w:rPr>
        <w:t xml:space="preserve">в формировании будущего специалиста. На базе вуза действуют общественные студенческие организации, которые добились признания и результатов не только на городском, но и на всероссийском уровне: профсоюзная организация студентов и аспирантов, областное отделение российского союза сельской молодёжи, объединенный  совет обучающихся, поисковый отряд «ВЕГА», «Союз добровольцев России», лига болельщиков «Саратовские вепри». </w:t>
      </w:r>
    </w:p>
    <w:p w:rsidR="008F0A03" w:rsidRDefault="008F0A03" w:rsidP="008F0A03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</w:t>
      </w:r>
      <w:r w:rsidR="000A7265">
        <w:rPr>
          <w:sz w:val="28"/>
          <w:szCs w:val="28"/>
        </w:rPr>
        <w:t xml:space="preserve"> высокой оценкой</w:t>
      </w:r>
      <w:r>
        <w:rPr>
          <w:sz w:val="28"/>
          <w:szCs w:val="28"/>
        </w:rPr>
        <w:t xml:space="preserve"> о результатах работы вуза </w:t>
      </w:r>
      <w:r w:rsidR="000A7265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з</w:t>
      </w:r>
      <w:r w:rsidRPr="00FA36DC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Pr="00FA36D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FA36DC">
        <w:rPr>
          <w:sz w:val="28"/>
          <w:szCs w:val="28"/>
        </w:rPr>
        <w:t>Правительства Саратовской области</w:t>
      </w:r>
      <w:r>
        <w:rPr>
          <w:sz w:val="28"/>
          <w:szCs w:val="28"/>
        </w:rPr>
        <w:t xml:space="preserve"> </w:t>
      </w:r>
      <w:r w:rsidRPr="00FA36DC">
        <w:rPr>
          <w:sz w:val="28"/>
          <w:szCs w:val="28"/>
        </w:rPr>
        <w:t>Стрельников А</w:t>
      </w:r>
      <w:r w:rsidR="000A7265">
        <w:rPr>
          <w:sz w:val="28"/>
          <w:szCs w:val="28"/>
        </w:rPr>
        <w:t>.</w:t>
      </w:r>
      <w:r w:rsidRPr="00FA36DC">
        <w:rPr>
          <w:sz w:val="28"/>
          <w:szCs w:val="28"/>
        </w:rPr>
        <w:t xml:space="preserve"> В</w:t>
      </w:r>
      <w:r>
        <w:rPr>
          <w:sz w:val="28"/>
          <w:szCs w:val="28"/>
        </w:rPr>
        <w:t>. В своем докладе он отметил большую роль университета в формировании эффективного агропромышле</w:t>
      </w:r>
      <w:r w:rsidR="000A7265">
        <w:rPr>
          <w:sz w:val="28"/>
          <w:szCs w:val="28"/>
        </w:rPr>
        <w:t xml:space="preserve">нного комплекса региона. Он особо подчеркнул </w:t>
      </w:r>
      <w:r>
        <w:rPr>
          <w:sz w:val="28"/>
          <w:szCs w:val="28"/>
        </w:rPr>
        <w:t xml:space="preserve">активное сотрудничество с предприятиями и организациями региона, </w:t>
      </w:r>
      <w:r w:rsidR="000A7265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участие в законотвор</w:t>
      </w:r>
      <w:r w:rsidR="000A7265">
        <w:rPr>
          <w:sz w:val="28"/>
          <w:szCs w:val="28"/>
        </w:rPr>
        <w:t>ческой деятельности и экспертной работе</w:t>
      </w:r>
      <w:r>
        <w:rPr>
          <w:sz w:val="28"/>
          <w:szCs w:val="28"/>
        </w:rPr>
        <w:t xml:space="preserve"> ученых университета.</w:t>
      </w:r>
    </w:p>
    <w:p w:rsidR="008F0A03" w:rsidRDefault="008F0A03" w:rsidP="008F0A03">
      <w:pPr>
        <w:spacing w:line="360" w:lineRule="auto"/>
        <w:ind w:firstLine="567"/>
        <w:jc w:val="both"/>
        <w:rPr>
          <w:sz w:val="28"/>
          <w:szCs w:val="28"/>
        </w:rPr>
      </w:pPr>
      <w:r w:rsidRPr="00FA36DC">
        <w:rPr>
          <w:sz w:val="28"/>
          <w:szCs w:val="28"/>
        </w:rPr>
        <w:t>Председатель Саратовской областной</w:t>
      </w:r>
      <w:r>
        <w:rPr>
          <w:sz w:val="28"/>
          <w:szCs w:val="28"/>
        </w:rPr>
        <w:t xml:space="preserve"> </w:t>
      </w:r>
      <w:r w:rsidRPr="00FA36DC">
        <w:rPr>
          <w:sz w:val="28"/>
          <w:szCs w:val="28"/>
        </w:rPr>
        <w:t>организации профсоюза АПК</w:t>
      </w:r>
      <w:r>
        <w:rPr>
          <w:sz w:val="28"/>
          <w:szCs w:val="28"/>
        </w:rPr>
        <w:t xml:space="preserve"> </w:t>
      </w:r>
      <w:r w:rsidRPr="00FA36DC">
        <w:rPr>
          <w:sz w:val="28"/>
          <w:szCs w:val="28"/>
        </w:rPr>
        <w:t>Качанов А</w:t>
      </w:r>
      <w:r w:rsidR="000A7265">
        <w:rPr>
          <w:sz w:val="28"/>
          <w:szCs w:val="28"/>
        </w:rPr>
        <w:t>.</w:t>
      </w:r>
      <w:r w:rsidRPr="00FA36DC">
        <w:rPr>
          <w:sz w:val="28"/>
          <w:szCs w:val="28"/>
        </w:rPr>
        <w:t xml:space="preserve"> И</w:t>
      </w:r>
      <w:r w:rsidR="000A7265">
        <w:rPr>
          <w:sz w:val="28"/>
          <w:szCs w:val="28"/>
        </w:rPr>
        <w:t>.</w:t>
      </w:r>
      <w:r>
        <w:rPr>
          <w:sz w:val="28"/>
          <w:szCs w:val="28"/>
        </w:rPr>
        <w:t xml:space="preserve"> отметил большой вклад университета в обеспечение региона вы</w:t>
      </w:r>
      <w:r w:rsidR="00DE0319">
        <w:rPr>
          <w:sz w:val="28"/>
          <w:szCs w:val="28"/>
        </w:rPr>
        <w:t xml:space="preserve">сококвалифицированными кадрами и </w:t>
      </w:r>
      <w:r w:rsidR="000A7265">
        <w:rPr>
          <w:sz w:val="28"/>
          <w:szCs w:val="28"/>
        </w:rPr>
        <w:t xml:space="preserve">высокий уровень </w:t>
      </w:r>
      <w:r>
        <w:rPr>
          <w:sz w:val="28"/>
          <w:szCs w:val="28"/>
        </w:rPr>
        <w:t xml:space="preserve"> </w:t>
      </w:r>
      <w:r w:rsidR="000A7265">
        <w:rPr>
          <w:sz w:val="28"/>
          <w:szCs w:val="28"/>
        </w:rPr>
        <w:t xml:space="preserve">трудоустройства </w:t>
      </w:r>
      <w:r>
        <w:rPr>
          <w:sz w:val="28"/>
          <w:szCs w:val="28"/>
        </w:rPr>
        <w:t>выпускников прошлого года на аграрных п</w:t>
      </w:r>
      <w:r w:rsidR="00DE0319">
        <w:rPr>
          <w:sz w:val="28"/>
          <w:szCs w:val="28"/>
        </w:rPr>
        <w:t xml:space="preserve">редприятиях Саратовской области, а также значимость </w:t>
      </w:r>
      <w:r w:rsidR="000A7265">
        <w:rPr>
          <w:sz w:val="28"/>
          <w:szCs w:val="28"/>
        </w:rPr>
        <w:t xml:space="preserve"> разработ</w:t>
      </w:r>
      <w:r w:rsidR="00DE0319">
        <w:rPr>
          <w:sz w:val="28"/>
          <w:szCs w:val="28"/>
        </w:rPr>
        <w:t>ок</w:t>
      </w:r>
      <w:r w:rsidR="000A7265">
        <w:rPr>
          <w:sz w:val="28"/>
          <w:szCs w:val="28"/>
        </w:rPr>
        <w:t xml:space="preserve"> ученых по совершенствованию системы оплаты труда на</w:t>
      </w:r>
      <w:r w:rsidR="002A2551">
        <w:rPr>
          <w:sz w:val="28"/>
          <w:szCs w:val="28"/>
        </w:rPr>
        <w:t>шли</w:t>
      </w:r>
      <w:r w:rsidR="000A7265">
        <w:rPr>
          <w:sz w:val="28"/>
          <w:szCs w:val="28"/>
        </w:rPr>
        <w:t xml:space="preserve"> широкое применение </w:t>
      </w:r>
      <w:r w:rsidR="00DE0319">
        <w:rPr>
          <w:sz w:val="28"/>
          <w:szCs w:val="28"/>
        </w:rPr>
        <w:t>на</w:t>
      </w:r>
      <w:r w:rsidR="000A7265">
        <w:rPr>
          <w:sz w:val="28"/>
          <w:szCs w:val="28"/>
        </w:rPr>
        <w:t xml:space="preserve"> сельскохозяйственных предприятиях</w:t>
      </w:r>
      <w:r w:rsidR="00DE0319">
        <w:rPr>
          <w:sz w:val="28"/>
          <w:szCs w:val="28"/>
        </w:rPr>
        <w:t xml:space="preserve"> региона</w:t>
      </w:r>
      <w:r w:rsidR="000A7265">
        <w:rPr>
          <w:sz w:val="28"/>
          <w:szCs w:val="28"/>
        </w:rPr>
        <w:t>.</w:t>
      </w:r>
    </w:p>
    <w:p w:rsidR="008F0A03" w:rsidRPr="008F0A03" w:rsidRDefault="008F0A03" w:rsidP="008F0A03">
      <w:pPr>
        <w:spacing w:line="360" w:lineRule="auto"/>
        <w:ind w:firstLine="567"/>
        <w:jc w:val="both"/>
        <w:rPr>
          <w:sz w:val="28"/>
          <w:szCs w:val="28"/>
        </w:rPr>
      </w:pPr>
      <w:r w:rsidRPr="00FA36DC">
        <w:rPr>
          <w:sz w:val="28"/>
          <w:szCs w:val="28"/>
        </w:rPr>
        <w:t>Менеджер по персоналу ООО «</w:t>
      </w:r>
      <w:proofErr w:type="spellStart"/>
      <w:r w:rsidRPr="00FA36DC">
        <w:rPr>
          <w:sz w:val="28"/>
          <w:szCs w:val="28"/>
        </w:rPr>
        <w:t>ЭкоНива</w:t>
      </w:r>
      <w:proofErr w:type="spellEnd"/>
      <w:r w:rsidRPr="00FA36DC">
        <w:rPr>
          <w:sz w:val="28"/>
          <w:szCs w:val="28"/>
        </w:rPr>
        <w:t xml:space="preserve"> АПК Холдинг</w:t>
      </w:r>
      <w:r>
        <w:rPr>
          <w:sz w:val="28"/>
          <w:szCs w:val="28"/>
        </w:rPr>
        <w:t xml:space="preserve">» </w:t>
      </w:r>
      <w:r w:rsidR="002A2551">
        <w:rPr>
          <w:sz w:val="28"/>
          <w:szCs w:val="28"/>
        </w:rPr>
        <w:t>Василевская  Е.А.</w:t>
      </w:r>
      <w:r w:rsidRPr="00FA36DC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рассказал</w:t>
      </w:r>
      <w:r w:rsidR="000A7265">
        <w:rPr>
          <w:sz w:val="28"/>
          <w:szCs w:val="28"/>
        </w:rPr>
        <w:t>а</w:t>
      </w:r>
      <w:r>
        <w:rPr>
          <w:sz w:val="28"/>
          <w:szCs w:val="28"/>
        </w:rPr>
        <w:t xml:space="preserve"> о плодотворном сотрудничестве с университетом. Выпускники вуза занимают руководящие места в холдинге, являются </w:t>
      </w:r>
      <w:r>
        <w:rPr>
          <w:sz w:val="28"/>
          <w:szCs w:val="28"/>
        </w:rPr>
        <w:lastRenderedPageBreak/>
        <w:t xml:space="preserve">востребованными высококвалифицированными специалистами, обладающими современными знаниями и навыками. </w:t>
      </w:r>
    </w:p>
    <w:p w:rsidR="00E2508D" w:rsidRPr="00CB7665" w:rsidRDefault="00E2508D" w:rsidP="00E2508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заседания Стрельников А. В.</w:t>
      </w:r>
      <w:r w:rsidRPr="002A2551">
        <w:rPr>
          <w:sz w:val="28"/>
          <w:szCs w:val="28"/>
        </w:rPr>
        <w:t xml:space="preserve"> </w:t>
      </w:r>
      <w:r>
        <w:rPr>
          <w:sz w:val="28"/>
          <w:szCs w:val="28"/>
        </w:rPr>
        <w:t>был избран новым председателем</w:t>
      </w:r>
      <w:r w:rsidRPr="002A2551">
        <w:rPr>
          <w:sz w:val="28"/>
          <w:szCs w:val="28"/>
        </w:rPr>
        <w:t xml:space="preserve"> попечительского совета университета. Данная инициатива была положительно воспринята и единогласна поддержана всеми членами </w:t>
      </w:r>
      <w:r>
        <w:rPr>
          <w:sz w:val="28"/>
          <w:szCs w:val="28"/>
        </w:rPr>
        <w:t>ученого</w:t>
      </w:r>
      <w:r w:rsidRPr="002A2551">
        <w:rPr>
          <w:sz w:val="28"/>
          <w:szCs w:val="28"/>
        </w:rPr>
        <w:t xml:space="preserve"> совета.</w:t>
      </w:r>
    </w:p>
    <w:p w:rsidR="00137754" w:rsidRDefault="008F0A03" w:rsidP="001377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</w:t>
      </w:r>
      <w:r w:rsidR="00DE0319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принято решение и определены перспективы дальнейшей работы. </w:t>
      </w:r>
      <w:r w:rsidR="00B8063D">
        <w:rPr>
          <w:sz w:val="28"/>
          <w:szCs w:val="28"/>
        </w:rPr>
        <w:t>Вуз продолжит активно участвовать в развитие региона</w:t>
      </w:r>
      <w:r w:rsidR="00137754">
        <w:rPr>
          <w:sz w:val="28"/>
          <w:szCs w:val="28"/>
        </w:rPr>
        <w:t xml:space="preserve">. Условием успешного развития России при нарастающем </w:t>
      </w:r>
      <w:proofErr w:type="spellStart"/>
      <w:r w:rsidR="00137754">
        <w:rPr>
          <w:sz w:val="28"/>
          <w:szCs w:val="28"/>
        </w:rPr>
        <w:t>санкционном</w:t>
      </w:r>
      <w:proofErr w:type="spellEnd"/>
      <w:r w:rsidR="00137754">
        <w:rPr>
          <w:sz w:val="28"/>
          <w:szCs w:val="28"/>
        </w:rPr>
        <w:t xml:space="preserve"> давлении является наращивание экономического потенциала путем последовательного развития технологических инициатив, прогрессивных технологий и технических решений. Агропромышленный комплекс должен стать локомотивом инновационного развития и экономического роста</w:t>
      </w:r>
      <w:r w:rsidR="002A2551">
        <w:rPr>
          <w:sz w:val="28"/>
          <w:szCs w:val="28"/>
        </w:rPr>
        <w:t>, а  у</w:t>
      </w:r>
      <w:r w:rsidR="00137754">
        <w:rPr>
          <w:sz w:val="28"/>
          <w:szCs w:val="28"/>
        </w:rPr>
        <w:t xml:space="preserve">ниверситет и в дальнейшем </w:t>
      </w:r>
      <w:r w:rsidR="002A2551">
        <w:rPr>
          <w:sz w:val="28"/>
          <w:szCs w:val="28"/>
        </w:rPr>
        <w:t xml:space="preserve">будет </w:t>
      </w:r>
      <w:r w:rsidR="00137754">
        <w:rPr>
          <w:sz w:val="28"/>
          <w:szCs w:val="28"/>
        </w:rPr>
        <w:t>укреплять кадровое и научно-технологическое обеспечение федеральных и региональных программ развития АПК.</w:t>
      </w:r>
    </w:p>
    <w:p w:rsidR="00137754" w:rsidRPr="004A4995" w:rsidRDefault="00137754" w:rsidP="00FA36DC">
      <w:pPr>
        <w:spacing w:line="360" w:lineRule="auto"/>
        <w:ind w:firstLine="567"/>
        <w:jc w:val="both"/>
        <w:rPr>
          <w:sz w:val="28"/>
          <w:szCs w:val="28"/>
        </w:rPr>
      </w:pPr>
    </w:p>
    <w:p w:rsidR="00FA36DC" w:rsidRPr="00281B2F" w:rsidRDefault="00FA36DC" w:rsidP="001049AA">
      <w:pPr>
        <w:spacing w:line="360" w:lineRule="auto"/>
        <w:ind w:firstLine="567"/>
        <w:jc w:val="both"/>
        <w:rPr>
          <w:sz w:val="28"/>
          <w:szCs w:val="28"/>
        </w:rPr>
      </w:pPr>
    </w:p>
    <w:sectPr w:rsidR="00FA36DC" w:rsidRPr="00281B2F" w:rsidSect="00AD2DE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CA6" w:rsidRDefault="00A51CA6">
      <w:r>
        <w:separator/>
      </w:r>
    </w:p>
  </w:endnote>
  <w:endnote w:type="continuationSeparator" w:id="0">
    <w:p w:rsidR="00A51CA6" w:rsidRDefault="00A5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AA" w:rsidRDefault="001049AA" w:rsidP="001049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172E">
      <w:rPr>
        <w:rStyle w:val="a6"/>
        <w:noProof/>
      </w:rPr>
      <w:t>1</w:t>
    </w:r>
    <w:r>
      <w:rPr>
        <w:rStyle w:val="a6"/>
      </w:rPr>
      <w:fldChar w:fldCharType="end"/>
    </w:r>
  </w:p>
  <w:p w:rsidR="001049AA" w:rsidRDefault="001049AA" w:rsidP="001049A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AA" w:rsidRDefault="001049AA" w:rsidP="001049A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508D">
      <w:rPr>
        <w:rStyle w:val="a6"/>
        <w:noProof/>
      </w:rPr>
      <w:t>6</w:t>
    </w:r>
    <w:r>
      <w:rPr>
        <w:rStyle w:val="a6"/>
      </w:rPr>
      <w:fldChar w:fldCharType="end"/>
    </w:r>
  </w:p>
  <w:p w:rsidR="001049AA" w:rsidRDefault="001049AA" w:rsidP="001049A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CA6" w:rsidRDefault="00A51CA6">
      <w:r>
        <w:separator/>
      </w:r>
    </w:p>
  </w:footnote>
  <w:footnote w:type="continuationSeparator" w:id="0">
    <w:p w:rsidR="00A51CA6" w:rsidRDefault="00A5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B8"/>
    <w:multiLevelType w:val="hybridMultilevel"/>
    <w:tmpl w:val="E94A6A94"/>
    <w:lvl w:ilvl="0" w:tplc="5C9E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2E54"/>
    <w:multiLevelType w:val="hybridMultilevel"/>
    <w:tmpl w:val="F16EA3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B749CA"/>
    <w:multiLevelType w:val="hybridMultilevel"/>
    <w:tmpl w:val="8F88F3A0"/>
    <w:lvl w:ilvl="0" w:tplc="5C9E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41A27"/>
    <w:multiLevelType w:val="hybridMultilevel"/>
    <w:tmpl w:val="F7144678"/>
    <w:lvl w:ilvl="0" w:tplc="87CC33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C14819"/>
    <w:multiLevelType w:val="hybridMultilevel"/>
    <w:tmpl w:val="684A6106"/>
    <w:lvl w:ilvl="0" w:tplc="94B6A8D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Courier New" w:hAnsi="Courier New"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3F1DCB"/>
    <w:multiLevelType w:val="hybridMultilevel"/>
    <w:tmpl w:val="50704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3ED200C"/>
    <w:multiLevelType w:val="hybridMultilevel"/>
    <w:tmpl w:val="8C40E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D865B7"/>
    <w:multiLevelType w:val="hybridMultilevel"/>
    <w:tmpl w:val="1422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8662AD"/>
    <w:multiLevelType w:val="hybridMultilevel"/>
    <w:tmpl w:val="482875A6"/>
    <w:lvl w:ilvl="0" w:tplc="5C9E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960F9"/>
    <w:multiLevelType w:val="hybridMultilevel"/>
    <w:tmpl w:val="09C40D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AA67767"/>
    <w:multiLevelType w:val="hybridMultilevel"/>
    <w:tmpl w:val="0E4CD7D2"/>
    <w:lvl w:ilvl="0" w:tplc="94B6A8D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Courier New" w:hAnsi="Courier New" w:cs="Times New Roman" w:hint="default"/>
        <w:sz w:val="20"/>
      </w:rPr>
    </w:lvl>
    <w:lvl w:ilvl="1" w:tplc="94B6A8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4401CF"/>
    <w:multiLevelType w:val="hybridMultilevel"/>
    <w:tmpl w:val="FB3832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9107D2"/>
    <w:multiLevelType w:val="hybridMultilevel"/>
    <w:tmpl w:val="4D981476"/>
    <w:lvl w:ilvl="0" w:tplc="87CC3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2E15"/>
    <w:multiLevelType w:val="hybridMultilevel"/>
    <w:tmpl w:val="4C4C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77FB"/>
    <w:multiLevelType w:val="hybridMultilevel"/>
    <w:tmpl w:val="3C96C40A"/>
    <w:lvl w:ilvl="0" w:tplc="87CC3376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340E3E97"/>
    <w:multiLevelType w:val="hybridMultilevel"/>
    <w:tmpl w:val="04882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3F5EB9"/>
    <w:multiLevelType w:val="hybridMultilevel"/>
    <w:tmpl w:val="69E6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A6EA0"/>
    <w:multiLevelType w:val="hybridMultilevel"/>
    <w:tmpl w:val="8C0E5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85BA7"/>
    <w:multiLevelType w:val="hybridMultilevel"/>
    <w:tmpl w:val="1FA42D38"/>
    <w:lvl w:ilvl="0" w:tplc="272E6B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B3AB7"/>
    <w:multiLevelType w:val="hybridMultilevel"/>
    <w:tmpl w:val="37E4956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64CE00D7"/>
    <w:multiLevelType w:val="hybridMultilevel"/>
    <w:tmpl w:val="A9940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9646D9"/>
    <w:multiLevelType w:val="hybridMultilevel"/>
    <w:tmpl w:val="5BB2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02E5C"/>
    <w:multiLevelType w:val="hybridMultilevel"/>
    <w:tmpl w:val="B95A21C8"/>
    <w:lvl w:ilvl="0" w:tplc="5C9E9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8F30E9"/>
    <w:multiLevelType w:val="hybridMultilevel"/>
    <w:tmpl w:val="4478070E"/>
    <w:lvl w:ilvl="0" w:tplc="94B6A8DE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Courier New" w:hAnsi="Courier New" w:cs="Times New Roman" w:hint="default"/>
        <w:sz w:val="20"/>
      </w:rPr>
    </w:lvl>
    <w:lvl w:ilvl="1" w:tplc="94B6A8D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862AE0"/>
    <w:multiLevelType w:val="hybridMultilevel"/>
    <w:tmpl w:val="F8708F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8"/>
  </w:num>
  <w:num w:numId="6">
    <w:abstractNumId w:val="22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17"/>
  </w:num>
  <w:num w:numId="12">
    <w:abstractNumId w:val="1"/>
  </w:num>
  <w:num w:numId="13">
    <w:abstractNumId w:val="24"/>
  </w:num>
  <w:num w:numId="14">
    <w:abstractNumId w:val="7"/>
  </w:num>
  <w:num w:numId="15">
    <w:abstractNumId w:val="15"/>
  </w:num>
  <w:num w:numId="16">
    <w:abstractNumId w:val="6"/>
  </w:num>
  <w:num w:numId="17">
    <w:abstractNumId w:val="14"/>
  </w:num>
  <w:num w:numId="18">
    <w:abstractNumId w:val="11"/>
  </w:num>
  <w:num w:numId="19">
    <w:abstractNumId w:val="23"/>
  </w:num>
  <w:num w:numId="20">
    <w:abstractNumId w:val="4"/>
  </w:num>
  <w:num w:numId="21">
    <w:abstractNumId w:val="10"/>
  </w:num>
  <w:num w:numId="22">
    <w:abstractNumId w:val="20"/>
  </w:num>
  <w:num w:numId="23">
    <w:abstractNumId w:val="3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2F"/>
    <w:rsid w:val="000006B6"/>
    <w:rsid w:val="00015091"/>
    <w:rsid w:val="00015729"/>
    <w:rsid w:val="000225D7"/>
    <w:rsid w:val="000277D0"/>
    <w:rsid w:val="00030CB6"/>
    <w:rsid w:val="0003135F"/>
    <w:rsid w:val="00034E43"/>
    <w:rsid w:val="00040020"/>
    <w:rsid w:val="00040A3E"/>
    <w:rsid w:val="00040DDF"/>
    <w:rsid w:val="000436FE"/>
    <w:rsid w:val="000459E1"/>
    <w:rsid w:val="00050D24"/>
    <w:rsid w:val="000558BF"/>
    <w:rsid w:val="0006513A"/>
    <w:rsid w:val="00067E78"/>
    <w:rsid w:val="000736B6"/>
    <w:rsid w:val="00075B5D"/>
    <w:rsid w:val="00085000"/>
    <w:rsid w:val="00091854"/>
    <w:rsid w:val="000919F5"/>
    <w:rsid w:val="00092AD4"/>
    <w:rsid w:val="00093167"/>
    <w:rsid w:val="000A1B1E"/>
    <w:rsid w:val="000A7265"/>
    <w:rsid w:val="000B19E2"/>
    <w:rsid w:val="000B3C38"/>
    <w:rsid w:val="000C1276"/>
    <w:rsid w:val="000C2EE9"/>
    <w:rsid w:val="000D45B7"/>
    <w:rsid w:val="000D4BF6"/>
    <w:rsid w:val="000F440C"/>
    <w:rsid w:val="00103F9F"/>
    <w:rsid w:val="001049AA"/>
    <w:rsid w:val="0010524E"/>
    <w:rsid w:val="00110DD8"/>
    <w:rsid w:val="00121E30"/>
    <w:rsid w:val="001238D2"/>
    <w:rsid w:val="0012595D"/>
    <w:rsid w:val="00137754"/>
    <w:rsid w:val="00142178"/>
    <w:rsid w:val="001440D0"/>
    <w:rsid w:val="00145748"/>
    <w:rsid w:val="00145F7D"/>
    <w:rsid w:val="00146281"/>
    <w:rsid w:val="00154F32"/>
    <w:rsid w:val="001564A7"/>
    <w:rsid w:val="00157386"/>
    <w:rsid w:val="00160383"/>
    <w:rsid w:val="00175433"/>
    <w:rsid w:val="00183132"/>
    <w:rsid w:val="00190A9F"/>
    <w:rsid w:val="001965CF"/>
    <w:rsid w:val="001973A3"/>
    <w:rsid w:val="001B2422"/>
    <w:rsid w:val="001C554D"/>
    <w:rsid w:val="001D7DEC"/>
    <w:rsid w:val="001E6315"/>
    <w:rsid w:val="001F186D"/>
    <w:rsid w:val="001F4AD4"/>
    <w:rsid w:val="001F74E3"/>
    <w:rsid w:val="0021627D"/>
    <w:rsid w:val="002168E0"/>
    <w:rsid w:val="00220540"/>
    <w:rsid w:val="002234AD"/>
    <w:rsid w:val="00223D44"/>
    <w:rsid w:val="00240997"/>
    <w:rsid w:val="00251B6D"/>
    <w:rsid w:val="00251C2E"/>
    <w:rsid w:val="002532D9"/>
    <w:rsid w:val="002547FB"/>
    <w:rsid w:val="00262AAD"/>
    <w:rsid w:val="00263A0D"/>
    <w:rsid w:val="00264F69"/>
    <w:rsid w:val="00266067"/>
    <w:rsid w:val="00267978"/>
    <w:rsid w:val="00281B2F"/>
    <w:rsid w:val="00283A87"/>
    <w:rsid w:val="00284EE4"/>
    <w:rsid w:val="00286539"/>
    <w:rsid w:val="0029347C"/>
    <w:rsid w:val="002965E7"/>
    <w:rsid w:val="002A2551"/>
    <w:rsid w:val="002A2946"/>
    <w:rsid w:val="002A2EBC"/>
    <w:rsid w:val="002A5852"/>
    <w:rsid w:val="002A5BBD"/>
    <w:rsid w:val="002E6F55"/>
    <w:rsid w:val="002F3EE9"/>
    <w:rsid w:val="00301A09"/>
    <w:rsid w:val="003056CB"/>
    <w:rsid w:val="00311A7A"/>
    <w:rsid w:val="003137C8"/>
    <w:rsid w:val="0031390B"/>
    <w:rsid w:val="0031791F"/>
    <w:rsid w:val="00321DA2"/>
    <w:rsid w:val="0033172E"/>
    <w:rsid w:val="0033788F"/>
    <w:rsid w:val="003406E4"/>
    <w:rsid w:val="00340E08"/>
    <w:rsid w:val="00345425"/>
    <w:rsid w:val="0034554E"/>
    <w:rsid w:val="00355A44"/>
    <w:rsid w:val="00374F96"/>
    <w:rsid w:val="00375523"/>
    <w:rsid w:val="00377272"/>
    <w:rsid w:val="00382923"/>
    <w:rsid w:val="003907B2"/>
    <w:rsid w:val="003A023E"/>
    <w:rsid w:val="003B1106"/>
    <w:rsid w:val="003B4A14"/>
    <w:rsid w:val="003B6401"/>
    <w:rsid w:val="003B658A"/>
    <w:rsid w:val="003B65AB"/>
    <w:rsid w:val="003C27F0"/>
    <w:rsid w:val="003C5511"/>
    <w:rsid w:val="003D27BB"/>
    <w:rsid w:val="003E1C18"/>
    <w:rsid w:val="003E49D9"/>
    <w:rsid w:val="003F0E29"/>
    <w:rsid w:val="003F10F5"/>
    <w:rsid w:val="003F6E80"/>
    <w:rsid w:val="004024AA"/>
    <w:rsid w:val="0040372D"/>
    <w:rsid w:val="0040588F"/>
    <w:rsid w:val="004106FA"/>
    <w:rsid w:val="00423CC4"/>
    <w:rsid w:val="00427435"/>
    <w:rsid w:val="00427BAB"/>
    <w:rsid w:val="0044371F"/>
    <w:rsid w:val="00444F2A"/>
    <w:rsid w:val="004478E7"/>
    <w:rsid w:val="00456F06"/>
    <w:rsid w:val="00457286"/>
    <w:rsid w:val="00463BF8"/>
    <w:rsid w:val="0046443E"/>
    <w:rsid w:val="0046754F"/>
    <w:rsid w:val="00470516"/>
    <w:rsid w:val="00480A73"/>
    <w:rsid w:val="00491910"/>
    <w:rsid w:val="004A1F49"/>
    <w:rsid w:val="004A4995"/>
    <w:rsid w:val="004A5912"/>
    <w:rsid w:val="004A5BBD"/>
    <w:rsid w:val="004A6B0D"/>
    <w:rsid w:val="004C714C"/>
    <w:rsid w:val="004D09AE"/>
    <w:rsid w:val="004D2FCA"/>
    <w:rsid w:val="004D2FD5"/>
    <w:rsid w:val="004E1503"/>
    <w:rsid w:val="004E6F18"/>
    <w:rsid w:val="004F05ED"/>
    <w:rsid w:val="004F3528"/>
    <w:rsid w:val="005030B1"/>
    <w:rsid w:val="00506F53"/>
    <w:rsid w:val="00516ECA"/>
    <w:rsid w:val="00521817"/>
    <w:rsid w:val="00522A51"/>
    <w:rsid w:val="00522DD4"/>
    <w:rsid w:val="00523916"/>
    <w:rsid w:val="0052675B"/>
    <w:rsid w:val="00533697"/>
    <w:rsid w:val="00537394"/>
    <w:rsid w:val="0054125B"/>
    <w:rsid w:val="0054194C"/>
    <w:rsid w:val="00544DC0"/>
    <w:rsid w:val="00555E58"/>
    <w:rsid w:val="00555FAA"/>
    <w:rsid w:val="0056451D"/>
    <w:rsid w:val="00575A7D"/>
    <w:rsid w:val="00576CDE"/>
    <w:rsid w:val="00587BCD"/>
    <w:rsid w:val="00591D62"/>
    <w:rsid w:val="00593B94"/>
    <w:rsid w:val="005B390E"/>
    <w:rsid w:val="005C6DAB"/>
    <w:rsid w:val="005D2DCF"/>
    <w:rsid w:val="005D2DE9"/>
    <w:rsid w:val="005D4A44"/>
    <w:rsid w:val="005D6052"/>
    <w:rsid w:val="005D7F23"/>
    <w:rsid w:val="005E2DEB"/>
    <w:rsid w:val="005E2FDE"/>
    <w:rsid w:val="005E5ABD"/>
    <w:rsid w:val="005E69AA"/>
    <w:rsid w:val="005E7704"/>
    <w:rsid w:val="00603C95"/>
    <w:rsid w:val="0060666B"/>
    <w:rsid w:val="006103F9"/>
    <w:rsid w:val="00617AD5"/>
    <w:rsid w:val="0062264C"/>
    <w:rsid w:val="00623965"/>
    <w:rsid w:val="0063173A"/>
    <w:rsid w:val="00631D2E"/>
    <w:rsid w:val="00637C6A"/>
    <w:rsid w:val="00642E3F"/>
    <w:rsid w:val="0064459B"/>
    <w:rsid w:val="006448C3"/>
    <w:rsid w:val="006458E6"/>
    <w:rsid w:val="0064693A"/>
    <w:rsid w:val="00654EE8"/>
    <w:rsid w:val="006571F2"/>
    <w:rsid w:val="006577A6"/>
    <w:rsid w:val="00671B0C"/>
    <w:rsid w:val="00683A49"/>
    <w:rsid w:val="006842CC"/>
    <w:rsid w:val="00684C3A"/>
    <w:rsid w:val="00686B44"/>
    <w:rsid w:val="00690735"/>
    <w:rsid w:val="006A7438"/>
    <w:rsid w:val="006C0781"/>
    <w:rsid w:val="006D3279"/>
    <w:rsid w:val="006E20FB"/>
    <w:rsid w:val="006E3E73"/>
    <w:rsid w:val="006F103E"/>
    <w:rsid w:val="006F1568"/>
    <w:rsid w:val="006F3FE7"/>
    <w:rsid w:val="006F6AEB"/>
    <w:rsid w:val="00701141"/>
    <w:rsid w:val="00703BDB"/>
    <w:rsid w:val="00705877"/>
    <w:rsid w:val="00705B08"/>
    <w:rsid w:val="00711A2B"/>
    <w:rsid w:val="00733ABE"/>
    <w:rsid w:val="0074150E"/>
    <w:rsid w:val="00741B73"/>
    <w:rsid w:val="00746915"/>
    <w:rsid w:val="0075172F"/>
    <w:rsid w:val="00754674"/>
    <w:rsid w:val="00756BE8"/>
    <w:rsid w:val="00760C59"/>
    <w:rsid w:val="00762758"/>
    <w:rsid w:val="00773E73"/>
    <w:rsid w:val="0078428D"/>
    <w:rsid w:val="007857F3"/>
    <w:rsid w:val="007911F8"/>
    <w:rsid w:val="007A3449"/>
    <w:rsid w:val="007B274D"/>
    <w:rsid w:val="007B397B"/>
    <w:rsid w:val="007B490A"/>
    <w:rsid w:val="007B54EA"/>
    <w:rsid w:val="007C7C65"/>
    <w:rsid w:val="007D1EE2"/>
    <w:rsid w:val="007D65E1"/>
    <w:rsid w:val="007E3430"/>
    <w:rsid w:val="007F292B"/>
    <w:rsid w:val="00800328"/>
    <w:rsid w:val="00800A0A"/>
    <w:rsid w:val="00801E6F"/>
    <w:rsid w:val="00810842"/>
    <w:rsid w:val="00813A4E"/>
    <w:rsid w:val="00815BC1"/>
    <w:rsid w:val="00820136"/>
    <w:rsid w:val="00823D75"/>
    <w:rsid w:val="00833B0F"/>
    <w:rsid w:val="008340AC"/>
    <w:rsid w:val="0083538B"/>
    <w:rsid w:val="00837034"/>
    <w:rsid w:val="00840A5F"/>
    <w:rsid w:val="00844356"/>
    <w:rsid w:val="00846204"/>
    <w:rsid w:val="008509C3"/>
    <w:rsid w:val="00851729"/>
    <w:rsid w:val="008655CB"/>
    <w:rsid w:val="00867012"/>
    <w:rsid w:val="00870F71"/>
    <w:rsid w:val="0087550D"/>
    <w:rsid w:val="00880CB1"/>
    <w:rsid w:val="00883BD6"/>
    <w:rsid w:val="00884C83"/>
    <w:rsid w:val="00893DDA"/>
    <w:rsid w:val="0089560E"/>
    <w:rsid w:val="008C523D"/>
    <w:rsid w:val="008C7CB5"/>
    <w:rsid w:val="008D1375"/>
    <w:rsid w:val="008D7A66"/>
    <w:rsid w:val="008F0A03"/>
    <w:rsid w:val="00904152"/>
    <w:rsid w:val="00906DDE"/>
    <w:rsid w:val="0091123F"/>
    <w:rsid w:val="009200A7"/>
    <w:rsid w:val="00922117"/>
    <w:rsid w:val="009250DC"/>
    <w:rsid w:val="00927F7A"/>
    <w:rsid w:val="00944B08"/>
    <w:rsid w:val="00947EEB"/>
    <w:rsid w:val="0095575D"/>
    <w:rsid w:val="0096217E"/>
    <w:rsid w:val="00965AFC"/>
    <w:rsid w:val="00966CCF"/>
    <w:rsid w:val="00967586"/>
    <w:rsid w:val="00972571"/>
    <w:rsid w:val="00974EE3"/>
    <w:rsid w:val="00981AE8"/>
    <w:rsid w:val="0098544C"/>
    <w:rsid w:val="00987712"/>
    <w:rsid w:val="0099010C"/>
    <w:rsid w:val="00995603"/>
    <w:rsid w:val="009972D1"/>
    <w:rsid w:val="00997C0C"/>
    <w:rsid w:val="009B2744"/>
    <w:rsid w:val="009B743B"/>
    <w:rsid w:val="009C1B24"/>
    <w:rsid w:val="009C6D67"/>
    <w:rsid w:val="009D2588"/>
    <w:rsid w:val="009E0E7F"/>
    <w:rsid w:val="009E1055"/>
    <w:rsid w:val="009E3B32"/>
    <w:rsid w:val="009E4E17"/>
    <w:rsid w:val="009E5FF6"/>
    <w:rsid w:val="009E66A0"/>
    <w:rsid w:val="009F74B9"/>
    <w:rsid w:val="00A03237"/>
    <w:rsid w:val="00A073C2"/>
    <w:rsid w:val="00A122ED"/>
    <w:rsid w:val="00A20FD9"/>
    <w:rsid w:val="00A27282"/>
    <w:rsid w:val="00A371DC"/>
    <w:rsid w:val="00A3798E"/>
    <w:rsid w:val="00A40807"/>
    <w:rsid w:val="00A41CA6"/>
    <w:rsid w:val="00A44CA1"/>
    <w:rsid w:val="00A51CA6"/>
    <w:rsid w:val="00A550A9"/>
    <w:rsid w:val="00A64568"/>
    <w:rsid w:val="00A73830"/>
    <w:rsid w:val="00A81C78"/>
    <w:rsid w:val="00A82217"/>
    <w:rsid w:val="00AC7EE3"/>
    <w:rsid w:val="00AD2DEB"/>
    <w:rsid w:val="00AD5583"/>
    <w:rsid w:val="00AD6695"/>
    <w:rsid w:val="00AF3923"/>
    <w:rsid w:val="00AF5F59"/>
    <w:rsid w:val="00AF7F98"/>
    <w:rsid w:val="00B12F15"/>
    <w:rsid w:val="00B1475E"/>
    <w:rsid w:val="00B16D72"/>
    <w:rsid w:val="00B33EFB"/>
    <w:rsid w:val="00B34443"/>
    <w:rsid w:val="00B40021"/>
    <w:rsid w:val="00B4030A"/>
    <w:rsid w:val="00B513C4"/>
    <w:rsid w:val="00B5543E"/>
    <w:rsid w:val="00B63B5A"/>
    <w:rsid w:val="00B641F6"/>
    <w:rsid w:val="00B701E3"/>
    <w:rsid w:val="00B70DAF"/>
    <w:rsid w:val="00B72ECE"/>
    <w:rsid w:val="00B765CA"/>
    <w:rsid w:val="00B8063D"/>
    <w:rsid w:val="00B80720"/>
    <w:rsid w:val="00B84C8C"/>
    <w:rsid w:val="00B95EA7"/>
    <w:rsid w:val="00BA15C2"/>
    <w:rsid w:val="00BA4FB3"/>
    <w:rsid w:val="00BA6228"/>
    <w:rsid w:val="00BB0862"/>
    <w:rsid w:val="00BB2181"/>
    <w:rsid w:val="00BB2D50"/>
    <w:rsid w:val="00BB3213"/>
    <w:rsid w:val="00BB6B93"/>
    <w:rsid w:val="00BC506F"/>
    <w:rsid w:val="00BD3801"/>
    <w:rsid w:val="00BD5316"/>
    <w:rsid w:val="00BD57A2"/>
    <w:rsid w:val="00BD5EB6"/>
    <w:rsid w:val="00BD7864"/>
    <w:rsid w:val="00BE0685"/>
    <w:rsid w:val="00BE437E"/>
    <w:rsid w:val="00BE4651"/>
    <w:rsid w:val="00BE6EA6"/>
    <w:rsid w:val="00BE7231"/>
    <w:rsid w:val="00BF1578"/>
    <w:rsid w:val="00BF38C6"/>
    <w:rsid w:val="00BF566D"/>
    <w:rsid w:val="00BF75CA"/>
    <w:rsid w:val="00C00020"/>
    <w:rsid w:val="00C03BCB"/>
    <w:rsid w:val="00C0447D"/>
    <w:rsid w:val="00C07A2C"/>
    <w:rsid w:val="00C13661"/>
    <w:rsid w:val="00C1425D"/>
    <w:rsid w:val="00C15801"/>
    <w:rsid w:val="00C1719D"/>
    <w:rsid w:val="00C17E3C"/>
    <w:rsid w:val="00C27AC3"/>
    <w:rsid w:val="00C42E91"/>
    <w:rsid w:val="00C52D60"/>
    <w:rsid w:val="00C54A43"/>
    <w:rsid w:val="00C615CE"/>
    <w:rsid w:val="00C81A88"/>
    <w:rsid w:val="00C836DC"/>
    <w:rsid w:val="00C903D3"/>
    <w:rsid w:val="00C913B2"/>
    <w:rsid w:val="00CA07D8"/>
    <w:rsid w:val="00CA5B15"/>
    <w:rsid w:val="00CB17F1"/>
    <w:rsid w:val="00CB25CD"/>
    <w:rsid w:val="00CB7665"/>
    <w:rsid w:val="00CC0609"/>
    <w:rsid w:val="00CC7EBA"/>
    <w:rsid w:val="00CD256D"/>
    <w:rsid w:val="00CD7119"/>
    <w:rsid w:val="00CE0077"/>
    <w:rsid w:val="00CE08FD"/>
    <w:rsid w:val="00CE5DE1"/>
    <w:rsid w:val="00CF0BD1"/>
    <w:rsid w:val="00D07BE3"/>
    <w:rsid w:val="00D12446"/>
    <w:rsid w:val="00D14131"/>
    <w:rsid w:val="00D2215E"/>
    <w:rsid w:val="00D23CE9"/>
    <w:rsid w:val="00D25035"/>
    <w:rsid w:val="00D27ABE"/>
    <w:rsid w:val="00D40354"/>
    <w:rsid w:val="00D42949"/>
    <w:rsid w:val="00D42EC0"/>
    <w:rsid w:val="00D75E85"/>
    <w:rsid w:val="00D77274"/>
    <w:rsid w:val="00D86226"/>
    <w:rsid w:val="00D97C1D"/>
    <w:rsid w:val="00DB6090"/>
    <w:rsid w:val="00DB7232"/>
    <w:rsid w:val="00DC2685"/>
    <w:rsid w:val="00DC5B71"/>
    <w:rsid w:val="00DC6329"/>
    <w:rsid w:val="00DE0319"/>
    <w:rsid w:val="00DE0CA0"/>
    <w:rsid w:val="00DE3912"/>
    <w:rsid w:val="00DE7AC7"/>
    <w:rsid w:val="00DF165E"/>
    <w:rsid w:val="00DF6B1D"/>
    <w:rsid w:val="00E00A4E"/>
    <w:rsid w:val="00E03245"/>
    <w:rsid w:val="00E04AED"/>
    <w:rsid w:val="00E050B1"/>
    <w:rsid w:val="00E1299A"/>
    <w:rsid w:val="00E145E7"/>
    <w:rsid w:val="00E1640B"/>
    <w:rsid w:val="00E2508D"/>
    <w:rsid w:val="00E26A96"/>
    <w:rsid w:val="00E302C3"/>
    <w:rsid w:val="00E3626D"/>
    <w:rsid w:val="00E4335E"/>
    <w:rsid w:val="00E536D1"/>
    <w:rsid w:val="00E61313"/>
    <w:rsid w:val="00E62761"/>
    <w:rsid w:val="00E64995"/>
    <w:rsid w:val="00E65B4E"/>
    <w:rsid w:val="00E67E17"/>
    <w:rsid w:val="00E70AC5"/>
    <w:rsid w:val="00E73FB1"/>
    <w:rsid w:val="00E82AAA"/>
    <w:rsid w:val="00E90D96"/>
    <w:rsid w:val="00E9487E"/>
    <w:rsid w:val="00EA37F4"/>
    <w:rsid w:val="00EA40EB"/>
    <w:rsid w:val="00EB2737"/>
    <w:rsid w:val="00EB2BB3"/>
    <w:rsid w:val="00EC5A54"/>
    <w:rsid w:val="00ED52D1"/>
    <w:rsid w:val="00ED59D0"/>
    <w:rsid w:val="00EE2A8F"/>
    <w:rsid w:val="00EF6ABC"/>
    <w:rsid w:val="00F01CED"/>
    <w:rsid w:val="00F03107"/>
    <w:rsid w:val="00F04122"/>
    <w:rsid w:val="00F118F2"/>
    <w:rsid w:val="00F17F47"/>
    <w:rsid w:val="00F22814"/>
    <w:rsid w:val="00F22BBE"/>
    <w:rsid w:val="00F30452"/>
    <w:rsid w:val="00F31601"/>
    <w:rsid w:val="00F370AB"/>
    <w:rsid w:val="00F4256F"/>
    <w:rsid w:val="00F463BE"/>
    <w:rsid w:val="00F513EE"/>
    <w:rsid w:val="00F629E6"/>
    <w:rsid w:val="00F706FA"/>
    <w:rsid w:val="00F7347E"/>
    <w:rsid w:val="00F83DEE"/>
    <w:rsid w:val="00F83E59"/>
    <w:rsid w:val="00F92459"/>
    <w:rsid w:val="00F95BEB"/>
    <w:rsid w:val="00F96B7C"/>
    <w:rsid w:val="00FA0B2E"/>
    <w:rsid w:val="00FA36DC"/>
    <w:rsid w:val="00FA430A"/>
    <w:rsid w:val="00FA579C"/>
    <w:rsid w:val="00FB138B"/>
    <w:rsid w:val="00FD3426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453F"/>
  <w15:docId w15:val="{BFB6093D-C60B-EF4F-9C8F-F97D1FA0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F5F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D9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B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1">
    <w:name w:val="p1"/>
    <w:basedOn w:val="a"/>
    <w:rsid w:val="00281B2F"/>
    <w:pPr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81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281B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81B2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281B2F"/>
  </w:style>
  <w:style w:type="character" w:customStyle="1" w:styleId="apple-converted-space">
    <w:name w:val="apple-converted-space"/>
    <w:basedOn w:val="a0"/>
    <w:rsid w:val="00281B2F"/>
  </w:style>
  <w:style w:type="character" w:styleId="a7">
    <w:name w:val="Hyperlink"/>
    <w:rsid w:val="00281B2F"/>
    <w:rPr>
      <w:color w:val="0000FF"/>
      <w:u w:val="single"/>
    </w:rPr>
  </w:style>
  <w:style w:type="paragraph" w:styleId="a8">
    <w:name w:val="Balloon Text"/>
    <w:basedOn w:val="a"/>
    <w:link w:val="a9"/>
    <w:semiHidden/>
    <w:rsid w:val="00281B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81B2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90D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90D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Абзац списка1"/>
    <w:basedOn w:val="a"/>
    <w:rsid w:val="005373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Emphasis"/>
    <w:basedOn w:val="a0"/>
    <w:uiPriority w:val="20"/>
    <w:qFormat/>
    <w:rsid w:val="00D40354"/>
    <w:rPr>
      <w:i/>
      <w:iCs/>
    </w:rPr>
  </w:style>
  <w:style w:type="paragraph" w:styleId="ac">
    <w:name w:val="Normal (Web)"/>
    <w:basedOn w:val="a"/>
    <w:uiPriority w:val="99"/>
    <w:unhideWhenUsed/>
    <w:rsid w:val="00145F7D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rsid w:val="00AF5F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8C7C-5213-F44F-B281-68DFE542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SGAU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cp:lastPrinted>2019-02-28T10:40:00Z</cp:lastPrinted>
  <dcterms:created xsi:type="dcterms:W3CDTF">2019-02-28T10:56:00Z</dcterms:created>
  <dcterms:modified xsi:type="dcterms:W3CDTF">2019-02-28T14:38:00Z</dcterms:modified>
</cp:coreProperties>
</file>